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560" w:lineRule="exact"/>
        <w:ind w:left="0" w:leftChars="0"/>
        <w:jc w:val="center"/>
        <w:rPr>
          <w:rFonts w:hint="default" w:ascii="Times New Roman" w:hAnsi="Times New Roman" w:eastAsia="方正小标宋简体" w:cs="Times New Roman"/>
          <w:b w:val="0"/>
          <w:bCs/>
          <w:color w:val="auto"/>
          <w:sz w:val="44"/>
          <w:szCs w:val="44"/>
          <w:highlight w:val="none"/>
          <w:u w:val="none" w:color="auto"/>
          <w:lang w:eastAsia="zh-CN"/>
        </w:rPr>
      </w:pPr>
      <w:r>
        <w:rPr>
          <w:rFonts w:hint="default" w:ascii="Times New Roman" w:hAnsi="Times New Roman" w:eastAsia="方正小标宋简体" w:cs="Times New Roman"/>
          <w:b w:val="0"/>
          <w:bCs/>
          <w:color w:val="auto"/>
          <w:sz w:val="44"/>
          <w:szCs w:val="44"/>
          <w:highlight w:val="none"/>
          <w:u w:val="none" w:color="auto"/>
        </w:rPr>
        <w:t>黑龙江省工艺美术</w:t>
      </w:r>
      <w:r>
        <w:rPr>
          <w:rFonts w:hint="default" w:ascii="Times New Roman" w:hAnsi="Times New Roman" w:eastAsia="方正小标宋简体" w:cs="Times New Roman"/>
          <w:b w:val="0"/>
          <w:bCs/>
          <w:color w:val="auto"/>
          <w:sz w:val="44"/>
          <w:szCs w:val="44"/>
          <w:highlight w:val="none"/>
          <w:u w:val="none" w:color="auto"/>
          <w:lang w:eastAsia="zh-CN"/>
        </w:rPr>
        <w:t>专业人员</w:t>
      </w:r>
    </w:p>
    <w:p>
      <w:pPr>
        <w:keepNext w:val="0"/>
        <w:keepLines w:val="0"/>
        <w:pageBreakBefore w:val="0"/>
        <w:widowControl w:val="0"/>
        <w:kinsoku/>
        <w:wordWrap/>
        <w:overflowPunct/>
        <w:topLinePunct w:val="0"/>
        <w:autoSpaceDE/>
        <w:autoSpaceDN/>
        <w:bidi w:val="0"/>
        <w:adjustRightInd/>
        <w:snapToGrid w:val="0"/>
        <w:spacing w:line="560" w:lineRule="exact"/>
        <w:ind w:left="0" w:leftChars="0"/>
        <w:jc w:val="center"/>
        <w:rPr>
          <w:rFonts w:hint="default" w:ascii="Times New Roman" w:hAnsi="Times New Roman" w:eastAsia="方正小标宋简体" w:cs="Times New Roman"/>
          <w:b w:val="0"/>
          <w:bCs/>
          <w:color w:val="auto"/>
          <w:sz w:val="44"/>
          <w:szCs w:val="44"/>
          <w:highlight w:val="none"/>
          <w:u w:val="none" w:color="auto"/>
        </w:rPr>
      </w:pPr>
      <w:r>
        <w:rPr>
          <w:rFonts w:hint="default" w:ascii="Times New Roman" w:hAnsi="Times New Roman" w:eastAsia="方正小标宋简体" w:cs="Times New Roman"/>
          <w:b w:val="0"/>
          <w:bCs/>
          <w:color w:val="auto"/>
          <w:sz w:val="44"/>
          <w:szCs w:val="44"/>
          <w:highlight w:val="none"/>
          <w:u w:val="none" w:color="auto"/>
        </w:rPr>
        <w:t>专业技术职务任职资格评价标准</w:t>
      </w:r>
    </w:p>
    <w:p>
      <w:pPr>
        <w:keepNext w:val="0"/>
        <w:keepLines w:val="0"/>
        <w:pageBreakBefore w:val="0"/>
        <w:widowControl w:val="0"/>
        <w:kinsoku/>
        <w:wordWrap/>
        <w:overflowPunct/>
        <w:topLinePunct w:val="0"/>
        <w:autoSpaceDE/>
        <w:autoSpaceDN/>
        <w:bidi w:val="0"/>
        <w:adjustRightInd/>
        <w:spacing w:line="560" w:lineRule="exact"/>
        <w:ind w:left="0" w:leftChars="0"/>
        <w:jc w:val="center"/>
        <w:rPr>
          <w:rFonts w:hint="default" w:ascii="Times New Roman" w:hAnsi="Times New Roman" w:eastAsia="仿宋_GB2312" w:cs="Times New Roman"/>
          <w:color w:val="auto"/>
          <w:sz w:val="32"/>
          <w:szCs w:val="32"/>
          <w:highlight w:val="none"/>
          <w:u w:val="none" w:color="auto"/>
        </w:rPr>
      </w:pPr>
    </w:p>
    <w:p>
      <w:pPr>
        <w:keepNext w:val="0"/>
        <w:keepLines w:val="0"/>
        <w:pageBreakBefore w:val="0"/>
        <w:widowControl w:val="0"/>
        <w:kinsoku/>
        <w:wordWrap/>
        <w:overflowPunct/>
        <w:topLinePunct w:val="0"/>
        <w:autoSpaceDE/>
        <w:autoSpaceDN/>
        <w:bidi w:val="0"/>
        <w:adjustRightInd/>
        <w:spacing w:line="560" w:lineRule="exact"/>
        <w:ind w:left="0" w:leftChars="0"/>
        <w:jc w:val="center"/>
        <w:rPr>
          <w:rFonts w:hint="eastAsia" w:ascii="黑体" w:hAnsi="黑体" w:eastAsia="黑体" w:cs="黑体"/>
          <w:b w:val="0"/>
          <w:bCs/>
          <w:color w:val="auto"/>
          <w:sz w:val="32"/>
          <w:szCs w:val="32"/>
          <w:highlight w:val="none"/>
          <w:u w:val="none" w:color="auto"/>
        </w:rPr>
      </w:pPr>
      <w:r>
        <w:rPr>
          <w:rFonts w:hint="eastAsia" w:ascii="黑体" w:hAnsi="黑体" w:eastAsia="黑体" w:cs="黑体"/>
          <w:b w:val="0"/>
          <w:bCs/>
          <w:color w:val="auto"/>
          <w:sz w:val="32"/>
          <w:szCs w:val="32"/>
          <w:highlight w:val="none"/>
          <w:u w:val="none" w:color="auto"/>
        </w:rPr>
        <w:t>第一章</w:t>
      </w:r>
      <w:r>
        <w:rPr>
          <w:rFonts w:hint="eastAsia" w:ascii="黑体" w:hAnsi="黑体" w:eastAsia="黑体" w:cs="黑体"/>
          <w:b w:val="0"/>
          <w:bCs/>
          <w:color w:val="auto"/>
          <w:sz w:val="32"/>
          <w:szCs w:val="32"/>
          <w:highlight w:val="none"/>
          <w:u w:val="none" w:color="auto"/>
          <w:lang w:val="en-US" w:eastAsia="zh-CN"/>
        </w:rPr>
        <w:t xml:space="preserve">  </w:t>
      </w:r>
      <w:r>
        <w:rPr>
          <w:rFonts w:hint="eastAsia" w:ascii="黑体" w:hAnsi="黑体" w:eastAsia="黑体" w:cs="黑体"/>
          <w:b w:val="0"/>
          <w:bCs/>
          <w:color w:val="auto"/>
          <w:sz w:val="32"/>
          <w:szCs w:val="32"/>
          <w:highlight w:val="none"/>
          <w:u w:val="none" w:color="auto"/>
        </w:rPr>
        <w:t>总</w:t>
      </w:r>
      <w:r>
        <w:rPr>
          <w:rFonts w:hint="eastAsia" w:ascii="黑体" w:hAnsi="黑体" w:eastAsia="黑体" w:cs="黑体"/>
          <w:b w:val="0"/>
          <w:bCs/>
          <w:color w:val="auto"/>
          <w:sz w:val="32"/>
          <w:szCs w:val="32"/>
          <w:highlight w:val="none"/>
          <w:u w:val="none" w:color="auto"/>
          <w:lang w:val="en-US" w:eastAsia="zh-CN"/>
        </w:rPr>
        <w:t xml:space="preserve">  </w:t>
      </w:r>
      <w:r>
        <w:rPr>
          <w:rFonts w:hint="eastAsia" w:ascii="黑体" w:hAnsi="黑体" w:eastAsia="黑体" w:cs="黑体"/>
          <w:b w:val="0"/>
          <w:bCs/>
          <w:color w:val="auto"/>
          <w:sz w:val="32"/>
          <w:szCs w:val="32"/>
          <w:highlight w:val="none"/>
          <w:u w:val="none" w:color="auto"/>
        </w:rPr>
        <w:t>则</w:t>
      </w:r>
    </w:p>
    <w:p>
      <w:pPr>
        <w:keepNext w:val="0"/>
        <w:keepLines w:val="0"/>
        <w:pageBreakBefore w:val="0"/>
        <w:widowControl w:val="0"/>
        <w:kinsoku/>
        <w:wordWrap/>
        <w:overflowPunct/>
        <w:topLinePunct w:val="0"/>
        <w:autoSpaceDE/>
        <w:autoSpaceDN/>
        <w:bidi w:val="0"/>
        <w:adjustRightInd/>
        <w:spacing w:line="560" w:lineRule="exact"/>
        <w:ind w:left="0" w:leftChars="0"/>
        <w:jc w:val="center"/>
        <w:rPr>
          <w:rFonts w:hint="default" w:ascii="Times New Roman" w:hAnsi="Times New Roman" w:eastAsia="仿宋_GB2312" w:cs="Times New Roman"/>
          <w:color w:val="auto"/>
          <w:sz w:val="32"/>
          <w:szCs w:val="32"/>
          <w:highlight w:val="none"/>
          <w:u w:val="none" w:color="auto"/>
        </w:rPr>
      </w:pP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shd w:val="clear" w:color="auto" w:fill="FFFFFF"/>
        </w:rPr>
      </w:pPr>
      <w:r>
        <w:rPr>
          <w:rFonts w:hint="default" w:ascii="黑体" w:hAnsi="黑体" w:eastAsia="黑体" w:cs="黑体"/>
          <w:b w:val="0"/>
          <w:bCs/>
          <w:color w:val="auto"/>
          <w:sz w:val="32"/>
          <w:szCs w:val="32"/>
          <w:highlight w:val="none"/>
          <w:u w:val="none" w:color="auto"/>
        </w:rPr>
        <w:t>第一条</w:t>
      </w:r>
      <w:r>
        <w:rPr>
          <w:rFonts w:hint="default" w:ascii="Times New Roman" w:hAnsi="Times New Roman" w:eastAsia="仿宋_GB2312" w:cs="Times New Roman"/>
          <w:color w:val="auto"/>
          <w:sz w:val="32"/>
          <w:szCs w:val="32"/>
          <w:highlight w:val="none"/>
          <w:u w:val="none" w:color="auto"/>
        </w:rPr>
        <w:t xml:space="preserve">  </w:t>
      </w:r>
      <w:r>
        <w:rPr>
          <w:rFonts w:hint="default" w:ascii="仿宋_GB2312" w:hAnsi="仿宋_GB2312" w:eastAsia="仿宋_GB2312" w:cs="仿宋_GB2312"/>
          <w:color w:val="auto"/>
          <w:sz w:val="32"/>
          <w:szCs w:val="32"/>
          <w:highlight w:val="none"/>
          <w:lang w:bidi="ar-SA"/>
        </w:rPr>
        <w:t>为</w:t>
      </w:r>
      <w:r>
        <w:rPr>
          <w:rFonts w:hint="default" w:ascii="仿宋_GB2312" w:hAnsi="仿宋_GB2312" w:eastAsia="仿宋_GB2312" w:cs="仿宋_GB2312"/>
          <w:color w:val="auto"/>
          <w:sz w:val="32"/>
          <w:szCs w:val="32"/>
          <w:highlight w:val="none"/>
          <w:lang w:eastAsia="zh-CN" w:bidi="ar-SA"/>
        </w:rPr>
        <w:t>科学、</w:t>
      </w:r>
      <w:r>
        <w:rPr>
          <w:rFonts w:hint="default" w:ascii="仿宋_GB2312" w:hAnsi="仿宋_GB2312" w:eastAsia="仿宋_GB2312" w:cs="仿宋_GB2312"/>
          <w:color w:val="auto"/>
          <w:sz w:val="32"/>
          <w:szCs w:val="32"/>
          <w:highlight w:val="none"/>
          <w:lang w:bidi="ar-SA"/>
        </w:rPr>
        <w:t>客观</w:t>
      </w:r>
      <w:r>
        <w:rPr>
          <w:rFonts w:hint="default" w:ascii="仿宋_GB2312" w:hAnsi="仿宋_GB2312" w:eastAsia="仿宋_GB2312" w:cs="仿宋_GB2312"/>
          <w:color w:val="auto"/>
          <w:sz w:val="32"/>
          <w:szCs w:val="32"/>
          <w:highlight w:val="none"/>
          <w:lang w:eastAsia="zh-CN" w:bidi="ar-SA"/>
        </w:rPr>
        <w:t>、</w:t>
      </w:r>
      <w:r>
        <w:rPr>
          <w:rFonts w:hint="default" w:ascii="仿宋_GB2312" w:hAnsi="仿宋_GB2312" w:eastAsia="仿宋_GB2312" w:cs="仿宋_GB2312"/>
          <w:color w:val="auto"/>
          <w:sz w:val="32"/>
          <w:szCs w:val="32"/>
          <w:highlight w:val="none"/>
          <w:lang w:bidi="ar-SA"/>
        </w:rPr>
        <w:t>公正评价工艺美术专业人</w:t>
      </w:r>
      <w:r>
        <w:rPr>
          <w:rFonts w:hint="default" w:ascii="仿宋_GB2312" w:hAnsi="仿宋_GB2312" w:eastAsia="仿宋_GB2312" w:cs="仿宋_GB2312"/>
          <w:color w:val="auto"/>
          <w:sz w:val="32"/>
          <w:szCs w:val="32"/>
          <w:highlight w:val="none"/>
          <w:lang w:eastAsia="zh-CN" w:bidi="ar-SA"/>
        </w:rPr>
        <w:t>才</w:t>
      </w:r>
      <w:r>
        <w:rPr>
          <w:rFonts w:hint="default" w:ascii="仿宋_GB2312" w:hAnsi="仿宋_GB2312" w:eastAsia="仿宋_GB2312" w:cs="仿宋_GB2312"/>
          <w:color w:val="auto"/>
          <w:sz w:val="32"/>
          <w:szCs w:val="32"/>
          <w:highlight w:val="none"/>
          <w:lang w:bidi="ar-SA"/>
        </w:rPr>
        <w:t>的</w:t>
      </w:r>
      <w:r>
        <w:rPr>
          <w:rFonts w:hint="default" w:ascii="仿宋_GB2312" w:hAnsi="仿宋_GB2312" w:eastAsia="仿宋_GB2312" w:cs="仿宋_GB2312"/>
          <w:color w:val="auto"/>
          <w:sz w:val="32"/>
          <w:szCs w:val="32"/>
          <w:highlight w:val="none"/>
          <w:lang w:eastAsia="zh-CN" w:bidi="ar-SA"/>
        </w:rPr>
        <w:t>品德、</w:t>
      </w:r>
      <w:r>
        <w:rPr>
          <w:rFonts w:hint="default" w:ascii="仿宋_GB2312" w:hAnsi="仿宋_GB2312" w:eastAsia="仿宋_GB2312" w:cs="仿宋_GB2312"/>
          <w:color w:val="auto"/>
          <w:sz w:val="32"/>
          <w:szCs w:val="32"/>
          <w:highlight w:val="none"/>
          <w:lang w:bidi="ar-SA"/>
        </w:rPr>
        <w:t>能力</w:t>
      </w:r>
      <w:r>
        <w:rPr>
          <w:rFonts w:hint="default" w:ascii="仿宋_GB2312" w:hAnsi="仿宋_GB2312" w:eastAsia="仿宋_GB2312" w:cs="仿宋_GB2312"/>
          <w:color w:val="auto"/>
          <w:sz w:val="32"/>
          <w:szCs w:val="32"/>
          <w:highlight w:val="none"/>
          <w:lang w:eastAsia="zh-CN" w:bidi="ar-SA"/>
        </w:rPr>
        <w:t>、业绩</w:t>
      </w:r>
      <w:r>
        <w:rPr>
          <w:rFonts w:hint="default" w:ascii="仿宋_GB2312" w:hAnsi="仿宋_GB2312" w:eastAsia="仿宋_GB2312" w:cs="仿宋_GB2312"/>
          <w:color w:val="auto"/>
          <w:sz w:val="32"/>
          <w:szCs w:val="32"/>
          <w:highlight w:val="none"/>
          <w:lang w:bidi="ar-SA"/>
        </w:rPr>
        <w:t>，依据</w:t>
      </w:r>
      <w:r>
        <w:rPr>
          <w:rFonts w:hint="default" w:ascii="仿宋_GB2312" w:hAnsi="仿宋_GB2312" w:eastAsia="仿宋_GB2312" w:cs="仿宋_GB2312"/>
          <w:color w:val="auto"/>
          <w:sz w:val="32"/>
          <w:szCs w:val="32"/>
          <w:highlight w:val="none"/>
          <w:lang w:eastAsia="zh-CN" w:bidi="ar-SA"/>
        </w:rPr>
        <w:t>人社部、工信部</w:t>
      </w:r>
      <w:r>
        <w:rPr>
          <w:rFonts w:hint="default" w:ascii="仿宋_GB2312" w:hAnsi="仿宋_GB2312" w:eastAsia="仿宋_GB2312" w:cs="仿宋_GB2312"/>
          <w:color w:val="auto"/>
          <w:sz w:val="32"/>
          <w:szCs w:val="32"/>
          <w:highlight w:val="none"/>
          <w:lang w:bidi="ar-SA"/>
        </w:rPr>
        <w:t>《</w:t>
      </w:r>
      <w:r>
        <w:rPr>
          <w:rFonts w:hint="default" w:ascii="仿宋_GB2312" w:hAnsi="仿宋_GB2312" w:eastAsia="仿宋_GB2312" w:cs="仿宋_GB2312"/>
          <w:color w:val="auto"/>
          <w:sz w:val="32"/>
          <w:szCs w:val="32"/>
          <w:highlight w:val="none"/>
          <w:lang w:eastAsia="zh-CN" w:bidi="ar-SA"/>
        </w:rPr>
        <w:t>关于</w:t>
      </w:r>
      <w:r>
        <w:rPr>
          <w:rFonts w:hint="default" w:ascii="仿宋_GB2312" w:hAnsi="仿宋_GB2312" w:eastAsia="仿宋_GB2312" w:cs="仿宋_GB2312"/>
          <w:color w:val="auto"/>
          <w:sz w:val="32"/>
          <w:szCs w:val="32"/>
          <w:highlight w:val="none"/>
          <w:lang w:bidi="ar-SA"/>
        </w:rPr>
        <w:t>深化工艺美术专业人员职称制度改革的指导意见》</w:t>
      </w:r>
      <w:r>
        <w:rPr>
          <w:rFonts w:hint="default" w:ascii="仿宋_GB2312" w:hAnsi="仿宋_GB2312" w:eastAsia="仿宋_GB2312" w:cs="仿宋_GB2312"/>
          <w:color w:val="auto"/>
          <w:sz w:val="32"/>
          <w:szCs w:val="32"/>
          <w:highlight w:val="none"/>
          <w:lang w:eastAsia="zh-CN" w:bidi="ar-SA"/>
        </w:rPr>
        <w:t>（人社部发〔</w:t>
      </w:r>
      <w:r>
        <w:rPr>
          <w:rFonts w:hint="default" w:ascii="仿宋_GB2312" w:hAnsi="仿宋_GB2312" w:eastAsia="仿宋_GB2312" w:cs="仿宋_GB2312"/>
          <w:color w:val="auto"/>
          <w:sz w:val="32"/>
          <w:szCs w:val="32"/>
          <w:highlight w:val="none"/>
          <w:lang w:val="en-US" w:eastAsia="zh-CN" w:bidi="ar-SA"/>
        </w:rPr>
        <w:t>2021</w:t>
      </w:r>
      <w:r>
        <w:rPr>
          <w:rFonts w:hint="default" w:ascii="仿宋_GB2312" w:hAnsi="仿宋_GB2312" w:eastAsia="仿宋_GB2312" w:cs="仿宋_GB2312"/>
          <w:color w:val="auto"/>
          <w:sz w:val="32"/>
          <w:szCs w:val="32"/>
          <w:highlight w:val="none"/>
          <w:lang w:eastAsia="zh-CN" w:bidi="ar-SA"/>
        </w:rPr>
        <w:t>〕</w:t>
      </w:r>
      <w:r>
        <w:rPr>
          <w:rFonts w:hint="default" w:ascii="仿宋_GB2312" w:hAnsi="仿宋_GB2312" w:eastAsia="仿宋_GB2312" w:cs="仿宋_GB2312"/>
          <w:color w:val="auto"/>
          <w:sz w:val="32"/>
          <w:szCs w:val="32"/>
          <w:highlight w:val="none"/>
          <w:lang w:val="en-US" w:eastAsia="zh-CN" w:bidi="ar-SA"/>
        </w:rPr>
        <w:t>15号</w:t>
      </w:r>
      <w:r>
        <w:rPr>
          <w:rFonts w:hint="default" w:ascii="仿宋_GB2312" w:hAnsi="仿宋_GB2312" w:eastAsia="仿宋_GB2312" w:cs="仿宋_GB2312"/>
          <w:color w:val="auto"/>
          <w:sz w:val="32"/>
          <w:szCs w:val="32"/>
          <w:highlight w:val="none"/>
          <w:lang w:eastAsia="zh-CN" w:bidi="ar-SA"/>
        </w:rPr>
        <w:t>）及国家深化职称制度改革有关要求</w:t>
      </w:r>
      <w:r>
        <w:rPr>
          <w:rFonts w:hint="default" w:ascii="仿宋_GB2312" w:hAnsi="仿宋_GB2312" w:eastAsia="仿宋_GB2312" w:cs="仿宋_GB2312"/>
          <w:color w:val="auto"/>
          <w:sz w:val="32"/>
          <w:szCs w:val="32"/>
          <w:highlight w:val="none"/>
          <w:lang w:bidi="ar-SA"/>
        </w:rPr>
        <w:t>，结合</w:t>
      </w:r>
      <w:r>
        <w:rPr>
          <w:rFonts w:hint="default" w:ascii="仿宋_GB2312" w:hAnsi="仿宋_GB2312" w:eastAsia="仿宋_GB2312" w:cs="仿宋_GB2312"/>
          <w:color w:val="auto"/>
          <w:sz w:val="32"/>
          <w:szCs w:val="32"/>
          <w:highlight w:val="none"/>
          <w:lang w:eastAsia="zh-CN" w:bidi="ar-SA"/>
        </w:rPr>
        <w:t>我省</w:t>
      </w:r>
      <w:r>
        <w:rPr>
          <w:rFonts w:hint="default" w:ascii="仿宋_GB2312" w:hAnsi="仿宋_GB2312" w:eastAsia="仿宋_GB2312" w:cs="仿宋_GB2312"/>
          <w:color w:val="auto"/>
          <w:sz w:val="32"/>
          <w:szCs w:val="32"/>
          <w:highlight w:val="none"/>
          <w:lang w:bidi="ar-SA"/>
        </w:rPr>
        <w:t>实际，制定本</w:t>
      </w:r>
      <w:r>
        <w:rPr>
          <w:rFonts w:hint="eastAsia" w:ascii="仿宋_GB2312" w:hAnsi="仿宋_GB2312" w:eastAsia="仿宋_GB2312" w:cs="仿宋_GB2312"/>
          <w:color w:val="auto"/>
          <w:sz w:val="32"/>
          <w:szCs w:val="32"/>
          <w:highlight w:val="none"/>
          <w:lang w:val="en-US" w:eastAsia="zh-CN" w:bidi="ar-SA"/>
        </w:rPr>
        <w:t>评价</w:t>
      </w:r>
      <w:r>
        <w:rPr>
          <w:rFonts w:hint="default" w:ascii="仿宋_GB2312" w:hAnsi="仿宋_GB2312" w:eastAsia="仿宋_GB2312" w:cs="仿宋_GB2312"/>
          <w:color w:val="auto"/>
          <w:sz w:val="32"/>
          <w:szCs w:val="32"/>
          <w:highlight w:val="none"/>
          <w:lang w:bidi="ar-SA"/>
        </w:rPr>
        <w:t>标准。</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lang w:eastAsia="zh-CN"/>
        </w:rPr>
      </w:pPr>
      <w:r>
        <w:rPr>
          <w:rFonts w:hint="default" w:ascii="黑体" w:hAnsi="黑体" w:eastAsia="黑体" w:cs="黑体"/>
          <w:b w:val="0"/>
          <w:bCs/>
          <w:color w:val="auto"/>
          <w:sz w:val="32"/>
          <w:szCs w:val="32"/>
          <w:highlight w:val="none"/>
          <w:u w:val="none" w:color="auto"/>
        </w:rPr>
        <w:t>第</w:t>
      </w:r>
      <w:r>
        <w:rPr>
          <w:rFonts w:hint="eastAsia" w:ascii="黑体" w:hAnsi="黑体" w:eastAsia="黑体" w:cs="黑体"/>
          <w:b w:val="0"/>
          <w:bCs/>
          <w:color w:val="auto"/>
          <w:sz w:val="32"/>
          <w:szCs w:val="32"/>
          <w:highlight w:val="none"/>
          <w:u w:val="none" w:color="auto"/>
          <w:lang w:val="en-US" w:eastAsia="zh-CN"/>
        </w:rPr>
        <w:t>二</w:t>
      </w:r>
      <w:r>
        <w:rPr>
          <w:rFonts w:hint="default" w:ascii="黑体" w:hAnsi="黑体" w:eastAsia="黑体" w:cs="黑体"/>
          <w:b w:val="0"/>
          <w:bCs/>
          <w:color w:val="auto"/>
          <w:sz w:val="32"/>
          <w:szCs w:val="32"/>
          <w:highlight w:val="none"/>
          <w:u w:val="none" w:color="auto"/>
        </w:rPr>
        <w:t>条</w:t>
      </w:r>
      <w:r>
        <w:rPr>
          <w:rFonts w:hint="default" w:ascii="Times New Roman" w:hAnsi="Times New Roman" w:eastAsia="仿宋_GB2312" w:cs="Times New Roman"/>
          <w:color w:val="auto"/>
          <w:sz w:val="32"/>
          <w:szCs w:val="32"/>
          <w:highlight w:val="none"/>
          <w:u w:val="none" w:color="auto"/>
        </w:rPr>
        <w:t xml:space="preserve">  适用范围</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i w:val="0"/>
          <w:caps w:val="0"/>
          <w:color w:val="auto"/>
          <w:spacing w:val="0"/>
          <w:sz w:val="32"/>
          <w:szCs w:val="32"/>
          <w:highlight w:val="none"/>
          <w:lang w:val="en-US" w:eastAsia="zh-CN"/>
        </w:rPr>
      </w:pPr>
      <w:r>
        <w:rPr>
          <w:rFonts w:hint="default" w:ascii="Times New Roman" w:hAnsi="Times New Roman" w:eastAsia="仿宋_GB2312" w:cs="Times New Roman"/>
          <w:i w:val="0"/>
          <w:caps w:val="0"/>
          <w:color w:val="auto"/>
          <w:spacing w:val="0"/>
          <w:sz w:val="32"/>
          <w:szCs w:val="32"/>
          <w:highlight w:val="none"/>
          <w:lang w:val="en-US" w:eastAsia="zh-CN"/>
        </w:rPr>
        <w:t>工艺美术制作、工艺美术研究、工艺美术设计等领域的工艺美术专业人员。</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b/>
          <w:color w:val="auto"/>
          <w:sz w:val="32"/>
          <w:szCs w:val="32"/>
          <w:highlight w:val="none"/>
          <w:u w:val="none" w:color="auto"/>
          <w:lang w:val="en-US" w:eastAsia="zh-CN"/>
        </w:rPr>
      </w:pPr>
      <w:r>
        <w:rPr>
          <w:rFonts w:hint="default" w:ascii="黑体" w:hAnsi="黑体" w:eastAsia="黑体" w:cs="黑体"/>
          <w:b w:val="0"/>
          <w:bCs/>
          <w:color w:val="auto"/>
          <w:sz w:val="32"/>
          <w:szCs w:val="32"/>
          <w:highlight w:val="none"/>
          <w:u w:val="none" w:color="auto"/>
          <w:lang w:eastAsia="zh-CN"/>
        </w:rPr>
        <w:t>第</w:t>
      </w:r>
      <w:r>
        <w:rPr>
          <w:rFonts w:hint="eastAsia" w:ascii="黑体" w:hAnsi="黑体" w:eastAsia="黑体" w:cs="黑体"/>
          <w:b w:val="0"/>
          <w:bCs/>
          <w:color w:val="auto"/>
          <w:sz w:val="32"/>
          <w:szCs w:val="32"/>
          <w:highlight w:val="none"/>
          <w:u w:val="none" w:color="auto"/>
          <w:lang w:val="en-US" w:eastAsia="zh-CN"/>
        </w:rPr>
        <w:t>三</w:t>
      </w:r>
      <w:r>
        <w:rPr>
          <w:rFonts w:hint="default" w:ascii="黑体" w:hAnsi="黑体" w:eastAsia="黑体" w:cs="黑体"/>
          <w:b w:val="0"/>
          <w:bCs/>
          <w:color w:val="auto"/>
          <w:sz w:val="32"/>
          <w:szCs w:val="32"/>
          <w:highlight w:val="none"/>
          <w:u w:val="none" w:color="auto"/>
          <w:lang w:eastAsia="zh-CN"/>
        </w:rPr>
        <w:t>条</w:t>
      </w:r>
      <w:r>
        <w:rPr>
          <w:rFonts w:hint="default" w:ascii="Times New Roman" w:hAnsi="Times New Roman" w:eastAsia="仿宋_GB2312" w:cs="Times New Roman"/>
          <w:b/>
          <w:color w:val="auto"/>
          <w:sz w:val="32"/>
          <w:szCs w:val="32"/>
          <w:highlight w:val="none"/>
          <w:u w:val="none" w:color="auto"/>
          <w:lang w:val="en-US" w:eastAsia="zh-CN"/>
        </w:rPr>
        <w:t xml:space="preserve">  </w:t>
      </w:r>
      <w:r>
        <w:rPr>
          <w:rFonts w:hint="default" w:ascii="Times New Roman" w:hAnsi="Times New Roman" w:eastAsia="仿宋_GB2312" w:cs="Times New Roman"/>
          <w:b w:val="0"/>
          <w:bCs/>
          <w:color w:val="auto"/>
          <w:sz w:val="32"/>
          <w:szCs w:val="32"/>
          <w:highlight w:val="none"/>
          <w:u w:val="none" w:color="auto"/>
          <w:lang w:val="en-US" w:eastAsia="zh-CN"/>
        </w:rPr>
        <w:t>专业划分</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Times New Roman" w:hAnsi="Times New Roman" w:eastAsia="仿宋_GB2312" w:cs="Times New Roman"/>
          <w:i w:val="0"/>
          <w:caps w:val="0"/>
          <w:color w:val="auto"/>
          <w:spacing w:val="0"/>
          <w:sz w:val="32"/>
          <w:szCs w:val="32"/>
          <w:highlight w:val="none"/>
          <w:lang w:val="en-US" w:eastAsia="zh-CN"/>
        </w:rPr>
      </w:pPr>
      <w:r>
        <w:rPr>
          <w:rFonts w:hint="default" w:ascii="Times New Roman" w:hAnsi="Times New Roman" w:eastAsia="仿宋_GB2312" w:cs="Times New Roman"/>
          <w:i w:val="0"/>
          <w:caps w:val="0"/>
          <w:color w:val="auto"/>
          <w:spacing w:val="0"/>
          <w:sz w:val="32"/>
          <w:szCs w:val="32"/>
          <w:highlight w:val="none"/>
          <w:lang w:val="en-US" w:eastAsia="zh-CN"/>
        </w:rPr>
        <w:t>雕塑工艺、雕刻工艺、陶瓷工艺、印染工艺、结绣工艺、编结工艺、织毯工艺、漆器工艺、家具工艺、金属工艺、珠宝首饰工艺、花画工艺、剪纸工艺、烟花爆竹工艺、其</w:t>
      </w:r>
      <w:r>
        <w:rPr>
          <w:rFonts w:hint="eastAsia" w:ascii="Times New Roman" w:hAnsi="Times New Roman" w:eastAsia="仿宋_GB2312" w:cs="Times New Roman"/>
          <w:i w:val="0"/>
          <w:caps w:val="0"/>
          <w:color w:val="auto"/>
          <w:spacing w:val="0"/>
          <w:sz w:val="32"/>
          <w:szCs w:val="32"/>
          <w:highlight w:val="none"/>
          <w:lang w:val="en-US" w:eastAsia="zh-CN"/>
        </w:rPr>
        <w:t>他</w:t>
      </w:r>
      <w:r>
        <w:rPr>
          <w:rFonts w:hint="default" w:ascii="Times New Roman" w:hAnsi="Times New Roman" w:eastAsia="仿宋_GB2312" w:cs="Times New Roman"/>
          <w:i w:val="0"/>
          <w:caps w:val="0"/>
          <w:color w:val="auto"/>
          <w:spacing w:val="0"/>
          <w:sz w:val="32"/>
          <w:szCs w:val="32"/>
          <w:highlight w:val="none"/>
          <w:lang w:val="en-US" w:eastAsia="zh-CN"/>
        </w:rPr>
        <w:t>民族民间工艺</w:t>
      </w:r>
      <w:r>
        <w:rPr>
          <w:rFonts w:hint="eastAsia" w:ascii="Times New Roman" w:hAnsi="Times New Roman" w:eastAsia="仿宋_GB2312" w:cs="Times New Roman"/>
          <w:i w:val="0"/>
          <w:caps w:val="0"/>
          <w:color w:val="auto"/>
          <w:spacing w:val="0"/>
          <w:sz w:val="32"/>
          <w:szCs w:val="32"/>
          <w:highlight w:val="none"/>
          <w:lang w:val="en-US" w:eastAsia="zh-CN"/>
        </w:rPr>
        <w:t>，</w:t>
      </w:r>
      <w:r>
        <w:rPr>
          <w:rFonts w:hint="default" w:ascii="Times New Roman" w:hAnsi="Times New Roman" w:eastAsia="仿宋_GB2312" w:cs="Times New Roman"/>
          <w:i w:val="0"/>
          <w:caps w:val="0"/>
          <w:color w:val="auto"/>
          <w:spacing w:val="0"/>
          <w:sz w:val="32"/>
          <w:szCs w:val="32"/>
          <w:highlight w:val="none"/>
          <w:lang w:val="en-US" w:eastAsia="zh-CN"/>
        </w:rPr>
        <w:t>视觉传达、数字艺术、环境艺术、工业设计、</w:t>
      </w:r>
      <w:r>
        <w:rPr>
          <w:rFonts w:hint="eastAsia" w:ascii="Times New Roman" w:hAnsi="Times New Roman" w:eastAsia="仿宋_GB2312" w:cs="Times New Roman"/>
          <w:i w:val="0"/>
          <w:caps w:val="0"/>
          <w:color w:val="auto"/>
          <w:spacing w:val="0"/>
          <w:sz w:val="32"/>
          <w:szCs w:val="32"/>
          <w:highlight w:val="none"/>
          <w:lang w:val="en-US" w:eastAsia="zh-CN"/>
        </w:rPr>
        <w:t>创意设计、</w:t>
      </w:r>
      <w:r>
        <w:rPr>
          <w:rFonts w:hint="default" w:ascii="Times New Roman" w:hAnsi="Times New Roman" w:eastAsia="仿宋_GB2312" w:cs="Times New Roman"/>
          <w:i w:val="0"/>
          <w:caps w:val="0"/>
          <w:color w:val="auto"/>
          <w:spacing w:val="0"/>
          <w:sz w:val="32"/>
          <w:szCs w:val="32"/>
          <w:highlight w:val="none"/>
          <w:lang w:val="en-US" w:eastAsia="zh-CN"/>
        </w:rPr>
        <w:t>服装设计、装饰设计、展览展示设计等</w:t>
      </w:r>
      <w:r>
        <w:rPr>
          <w:rFonts w:hint="eastAsia" w:ascii="Times New Roman" w:hAnsi="Times New Roman" w:eastAsia="仿宋_GB2312" w:cs="Times New Roman"/>
          <w:i w:val="0"/>
          <w:caps w:val="0"/>
          <w:color w:val="auto"/>
          <w:spacing w:val="0"/>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shd w:val="clear" w:color="auto" w:fill="FFFFFF"/>
        </w:rPr>
      </w:pPr>
      <w:r>
        <w:rPr>
          <w:rFonts w:hint="default" w:ascii="黑体" w:hAnsi="黑体" w:eastAsia="黑体" w:cs="黑体"/>
          <w:b w:val="0"/>
          <w:bCs/>
          <w:color w:val="auto"/>
          <w:sz w:val="32"/>
          <w:szCs w:val="32"/>
          <w:highlight w:val="none"/>
          <w:u w:val="none" w:color="auto"/>
        </w:rPr>
        <w:t>第</w:t>
      </w:r>
      <w:r>
        <w:rPr>
          <w:rFonts w:hint="default" w:ascii="黑体" w:hAnsi="黑体" w:eastAsia="黑体" w:cs="黑体"/>
          <w:b w:val="0"/>
          <w:bCs/>
          <w:color w:val="auto"/>
          <w:sz w:val="32"/>
          <w:szCs w:val="32"/>
          <w:highlight w:val="none"/>
          <w:u w:val="none" w:color="auto"/>
          <w:lang w:eastAsia="zh-CN"/>
        </w:rPr>
        <w:t>四</w:t>
      </w:r>
      <w:r>
        <w:rPr>
          <w:rFonts w:hint="default" w:ascii="黑体" w:hAnsi="黑体" w:eastAsia="黑体" w:cs="黑体"/>
          <w:b w:val="0"/>
          <w:bCs/>
          <w:color w:val="auto"/>
          <w:sz w:val="32"/>
          <w:szCs w:val="32"/>
          <w:highlight w:val="none"/>
          <w:u w:val="none" w:color="auto"/>
        </w:rPr>
        <w:t>条</w:t>
      </w:r>
      <w:r>
        <w:rPr>
          <w:rFonts w:hint="default" w:ascii="Times New Roman" w:hAnsi="Times New Roman" w:eastAsia="仿宋_GB2312" w:cs="Times New Roman"/>
          <w:color w:val="auto"/>
          <w:sz w:val="32"/>
          <w:szCs w:val="32"/>
          <w:highlight w:val="none"/>
          <w:u w:val="none" w:color="auto"/>
          <w:shd w:val="clear" w:color="auto" w:fill="FFFFFF"/>
        </w:rPr>
        <w:t xml:space="preserve">  资格名称</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i w:val="0"/>
          <w:caps w:val="0"/>
          <w:color w:val="auto"/>
          <w:spacing w:val="0"/>
          <w:sz w:val="32"/>
          <w:szCs w:val="32"/>
          <w:highlight w:val="none"/>
          <w:lang w:val="en-US" w:eastAsia="zh-CN"/>
        </w:rPr>
      </w:pPr>
      <w:r>
        <w:rPr>
          <w:rFonts w:hint="default" w:ascii="Times New Roman" w:hAnsi="Times New Roman" w:eastAsia="仿宋_GB2312" w:cs="Times New Roman"/>
          <w:i w:val="0"/>
          <w:caps w:val="0"/>
          <w:color w:val="auto"/>
          <w:spacing w:val="0"/>
          <w:sz w:val="32"/>
          <w:szCs w:val="32"/>
          <w:highlight w:val="none"/>
          <w:lang w:val="en-US" w:eastAsia="zh-CN"/>
        </w:rPr>
        <w:t>工艺美术专业</w:t>
      </w:r>
      <w:r>
        <w:rPr>
          <w:rFonts w:hint="eastAsia" w:ascii="Times New Roman" w:hAnsi="Times New Roman" w:eastAsia="仿宋_GB2312" w:cs="Times New Roman"/>
          <w:i w:val="0"/>
          <w:caps w:val="0"/>
          <w:color w:val="auto"/>
          <w:spacing w:val="0"/>
          <w:sz w:val="32"/>
          <w:szCs w:val="32"/>
          <w:highlight w:val="none"/>
          <w:lang w:val="en-US" w:eastAsia="zh-CN"/>
        </w:rPr>
        <w:t>人员</w:t>
      </w:r>
      <w:r>
        <w:rPr>
          <w:rFonts w:hint="default" w:ascii="Times New Roman" w:hAnsi="Times New Roman" w:eastAsia="仿宋_GB2312" w:cs="Times New Roman"/>
          <w:i w:val="0"/>
          <w:caps w:val="0"/>
          <w:color w:val="auto"/>
          <w:spacing w:val="0"/>
          <w:sz w:val="32"/>
          <w:szCs w:val="32"/>
          <w:highlight w:val="none"/>
          <w:lang w:val="en-US" w:eastAsia="zh-CN"/>
        </w:rPr>
        <w:t>初级</w:t>
      </w:r>
      <w:r>
        <w:rPr>
          <w:rFonts w:hint="eastAsia" w:ascii="Times New Roman" w:hAnsi="Times New Roman" w:eastAsia="仿宋_GB2312" w:cs="Times New Roman"/>
          <w:i w:val="0"/>
          <w:caps w:val="0"/>
          <w:color w:val="auto"/>
          <w:spacing w:val="0"/>
          <w:sz w:val="32"/>
          <w:szCs w:val="32"/>
          <w:highlight w:val="none"/>
          <w:lang w:val="en-US" w:eastAsia="zh-CN"/>
        </w:rPr>
        <w:t>（</w:t>
      </w:r>
      <w:r>
        <w:rPr>
          <w:rFonts w:hint="default" w:ascii="Times New Roman" w:hAnsi="Times New Roman" w:eastAsia="仿宋_GB2312" w:cs="Times New Roman"/>
          <w:i w:val="0"/>
          <w:caps w:val="0"/>
          <w:color w:val="auto"/>
          <w:spacing w:val="0"/>
          <w:sz w:val="32"/>
          <w:szCs w:val="32"/>
          <w:highlight w:val="none"/>
          <w:lang w:val="en-US" w:eastAsia="zh-CN"/>
        </w:rPr>
        <w:t>员级</w:t>
      </w:r>
      <w:r>
        <w:rPr>
          <w:rFonts w:hint="eastAsia" w:ascii="Times New Roman" w:hAnsi="Times New Roman" w:eastAsia="仿宋_GB2312" w:cs="Times New Roman"/>
          <w:i w:val="0"/>
          <w:caps w:val="0"/>
          <w:color w:val="auto"/>
          <w:spacing w:val="0"/>
          <w:sz w:val="32"/>
          <w:szCs w:val="32"/>
          <w:highlight w:val="none"/>
          <w:lang w:val="en-US" w:eastAsia="zh-CN"/>
        </w:rPr>
        <w:t>、</w:t>
      </w:r>
      <w:r>
        <w:rPr>
          <w:rFonts w:hint="default" w:ascii="Times New Roman" w:hAnsi="Times New Roman" w:eastAsia="仿宋_GB2312" w:cs="Times New Roman"/>
          <w:i w:val="0"/>
          <w:caps w:val="0"/>
          <w:color w:val="auto"/>
          <w:spacing w:val="0"/>
          <w:sz w:val="32"/>
          <w:szCs w:val="32"/>
          <w:highlight w:val="none"/>
          <w:lang w:val="en-US" w:eastAsia="zh-CN"/>
        </w:rPr>
        <w:t>助理级</w:t>
      </w:r>
      <w:r>
        <w:rPr>
          <w:rFonts w:hint="eastAsia" w:ascii="Times New Roman" w:hAnsi="Times New Roman" w:eastAsia="仿宋_GB2312" w:cs="Times New Roman"/>
          <w:i w:val="0"/>
          <w:caps w:val="0"/>
          <w:color w:val="auto"/>
          <w:spacing w:val="0"/>
          <w:sz w:val="32"/>
          <w:szCs w:val="32"/>
          <w:highlight w:val="none"/>
          <w:lang w:val="en-US" w:eastAsia="zh-CN"/>
        </w:rPr>
        <w:t>）</w:t>
      </w:r>
      <w:r>
        <w:rPr>
          <w:rFonts w:hint="default" w:ascii="Times New Roman" w:hAnsi="Times New Roman" w:eastAsia="仿宋_GB2312" w:cs="Times New Roman"/>
          <w:i w:val="0"/>
          <w:caps w:val="0"/>
          <w:color w:val="auto"/>
          <w:spacing w:val="0"/>
          <w:sz w:val="32"/>
          <w:szCs w:val="32"/>
          <w:highlight w:val="none"/>
          <w:lang w:val="en-US" w:eastAsia="zh-CN"/>
        </w:rPr>
        <w:t>、中级、高级</w:t>
      </w:r>
      <w:r>
        <w:rPr>
          <w:rFonts w:hint="eastAsia" w:ascii="Times New Roman" w:hAnsi="Times New Roman" w:eastAsia="仿宋_GB2312" w:cs="Times New Roman"/>
          <w:i w:val="0"/>
          <w:caps w:val="0"/>
          <w:color w:val="auto"/>
          <w:spacing w:val="0"/>
          <w:sz w:val="32"/>
          <w:szCs w:val="32"/>
          <w:highlight w:val="none"/>
          <w:lang w:val="en-US" w:eastAsia="zh-CN"/>
        </w:rPr>
        <w:t>（副高级、正高级）</w:t>
      </w:r>
      <w:r>
        <w:rPr>
          <w:rFonts w:hint="default" w:ascii="Times New Roman" w:hAnsi="Times New Roman" w:eastAsia="仿宋_GB2312" w:cs="Times New Roman"/>
          <w:i w:val="0"/>
          <w:caps w:val="0"/>
          <w:color w:val="auto"/>
          <w:spacing w:val="0"/>
          <w:sz w:val="32"/>
          <w:szCs w:val="32"/>
          <w:highlight w:val="none"/>
          <w:lang w:val="en-US" w:eastAsia="zh-CN"/>
        </w:rPr>
        <w:t>专业技术职务任职资格名称分别为工艺美术员、助理工艺美术师、工艺美术师、高级工艺美术师、正高级工艺美术师。</w:t>
      </w:r>
    </w:p>
    <w:p>
      <w:pPr>
        <w:keepNext w:val="0"/>
        <w:keepLines w:val="0"/>
        <w:pageBreakBefore w:val="0"/>
        <w:widowControl w:val="0"/>
        <w:kinsoku/>
        <w:wordWrap/>
        <w:overflowPunct/>
        <w:topLinePunct w:val="0"/>
        <w:autoSpaceDE/>
        <w:autoSpaceDN/>
        <w:bidi w:val="0"/>
        <w:adjustRightInd/>
        <w:spacing w:line="560" w:lineRule="exact"/>
        <w:ind w:left="0" w:leftChars="0"/>
        <w:jc w:val="center"/>
        <w:rPr>
          <w:rFonts w:hint="default" w:ascii="Times New Roman" w:hAnsi="Times New Roman" w:eastAsia="仿宋_GB2312" w:cs="Times New Roman"/>
          <w:color w:val="auto"/>
          <w:sz w:val="32"/>
          <w:szCs w:val="32"/>
          <w:highlight w:val="none"/>
          <w:u w:val="none" w:color="auto"/>
        </w:rPr>
      </w:pPr>
    </w:p>
    <w:p>
      <w:pPr>
        <w:keepNext w:val="0"/>
        <w:keepLines w:val="0"/>
        <w:pageBreakBefore w:val="0"/>
        <w:widowControl w:val="0"/>
        <w:kinsoku/>
        <w:wordWrap/>
        <w:overflowPunct/>
        <w:topLinePunct w:val="0"/>
        <w:autoSpaceDE/>
        <w:autoSpaceDN/>
        <w:bidi w:val="0"/>
        <w:adjustRightInd/>
        <w:spacing w:line="560" w:lineRule="exact"/>
        <w:ind w:left="0" w:leftChars="0"/>
        <w:jc w:val="center"/>
        <w:rPr>
          <w:rFonts w:hint="default" w:ascii="Times New Roman" w:hAnsi="Times New Roman" w:eastAsia="仿宋_GB2312" w:cs="Times New Roman"/>
          <w:b w:val="0"/>
          <w:bCs/>
          <w:color w:val="auto"/>
          <w:sz w:val="32"/>
          <w:szCs w:val="32"/>
          <w:highlight w:val="none"/>
          <w:u w:val="none" w:color="auto"/>
        </w:rPr>
      </w:pPr>
      <w:r>
        <w:rPr>
          <w:rFonts w:hint="default" w:ascii="黑体" w:hAnsi="黑体" w:eastAsia="黑体" w:cs="黑体"/>
          <w:b w:val="0"/>
          <w:bCs/>
          <w:color w:val="auto"/>
          <w:sz w:val="32"/>
          <w:szCs w:val="32"/>
          <w:highlight w:val="none"/>
          <w:u w:val="none" w:color="auto"/>
        </w:rPr>
        <w:t>第二章</w:t>
      </w:r>
      <w:r>
        <w:rPr>
          <w:rFonts w:hint="eastAsia" w:ascii="黑体" w:hAnsi="黑体" w:eastAsia="黑体" w:cs="黑体"/>
          <w:b w:val="0"/>
          <w:bCs/>
          <w:color w:val="auto"/>
          <w:sz w:val="32"/>
          <w:szCs w:val="32"/>
          <w:highlight w:val="none"/>
          <w:u w:val="none" w:color="auto"/>
          <w:lang w:val="en-US" w:eastAsia="zh-CN"/>
        </w:rPr>
        <w:t xml:space="preserve">  </w:t>
      </w:r>
      <w:r>
        <w:rPr>
          <w:rFonts w:hint="default" w:ascii="黑体" w:hAnsi="黑体" w:eastAsia="黑体" w:cs="黑体"/>
          <w:b w:val="0"/>
          <w:bCs/>
          <w:color w:val="auto"/>
          <w:sz w:val="32"/>
          <w:szCs w:val="32"/>
          <w:highlight w:val="none"/>
          <w:u w:val="none" w:color="auto"/>
        </w:rPr>
        <w:t>申报条件</w:t>
      </w:r>
    </w:p>
    <w:p>
      <w:pPr>
        <w:keepNext w:val="0"/>
        <w:keepLines w:val="0"/>
        <w:pageBreakBefore w:val="0"/>
        <w:widowControl w:val="0"/>
        <w:kinsoku/>
        <w:wordWrap/>
        <w:overflowPunct/>
        <w:topLinePunct w:val="0"/>
        <w:autoSpaceDE/>
        <w:autoSpaceDN/>
        <w:bidi w:val="0"/>
        <w:adjustRightInd/>
        <w:spacing w:line="560" w:lineRule="exact"/>
        <w:ind w:left="0" w:leftChars="0"/>
        <w:jc w:val="center"/>
        <w:rPr>
          <w:rFonts w:hint="default" w:ascii="Times New Roman" w:hAnsi="Times New Roman" w:eastAsia="仿宋_GB2312" w:cs="Times New Roman"/>
          <w:color w:val="auto"/>
          <w:sz w:val="32"/>
          <w:szCs w:val="32"/>
          <w:highlight w:val="none"/>
          <w:u w:val="none" w:color="auto"/>
        </w:rPr>
      </w:pP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黑体" w:hAnsi="黑体" w:eastAsia="黑体" w:cs="黑体"/>
          <w:b w:val="0"/>
          <w:bCs/>
          <w:color w:val="auto"/>
          <w:sz w:val="32"/>
          <w:szCs w:val="32"/>
          <w:highlight w:val="none"/>
          <w:u w:val="none" w:color="auto"/>
        </w:rPr>
        <w:t>第</w:t>
      </w:r>
      <w:r>
        <w:rPr>
          <w:rFonts w:hint="default" w:ascii="黑体" w:hAnsi="黑体" w:eastAsia="黑体" w:cs="黑体"/>
          <w:b w:val="0"/>
          <w:bCs/>
          <w:color w:val="auto"/>
          <w:sz w:val="32"/>
          <w:szCs w:val="32"/>
          <w:highlight w:val="none"/>
          <w:u w:val="none" w:color="auto"/>
          <w:lang w:eastAsia="zh-CN"/>
        </w:rPr>
        <w:t>五</w:t>
      </w:r>
      <w:r>
        <w:rPr>
          <w:rFonts w:hint="default" w:ascii="黑体" w:hAnsi="黑体" w:eastAsia="黑体" w:cs="黑体"/>
          <w:b w:val="0"/>
          <w:bCs/>
          <w:color w:val="auto"/>
          <w:sz w:val="32"/>
          <w:szCs w:val="32"/>
          <w:highlight w:val="none"/>
          <w:u w:val="none" w:color="auto"/>
        </w:rPr>
        <w:t>条</w:t>
      </w:r>
      <w:r>
        <w:rPr>
          <w:rFonts w:hint="eastAsia" w:ascii="黑体" w:hAnsi="黑体" w:eastAsia="黑体" w:cs="黑体"/>
          <w:b w:val="0"/>
          <w:bCs/>
          <w:color w:val="auto"/>
          <w:sz w:val="32"/>
          <w:szCs w:val="32"/>
          <w:highlight w:val="none"/>
          <w:u w:val="none" w:color="auto"/>
          <w:lang w:val="en-US" w:eastAsia="zh-CN"/>
        </w:rPr>
        <w:t xml:space="preserve"> </w:t>
      </w:r>
      <w:r>
        <w:rPr>
          <w:rFonts w:hint="eastAsia" w:ascii="Times New Roman" w:hAnsi="Times New Roman" w:eastAsia="仿宋_GB2312" w:cs="Times New Roman"/>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rPr>
        <w:t>遵守中华人民共和国宪法和法律法规，具备良好的职业道德、敬业精神、作风端正</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热爱本职工作，认真履行岗位职责。</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lang w:eastAsia="zh-CN"/>
        </w:rPr>
      </w:pPr>
      <w:r>
        <w:rPr>
          <w:rFonts w:hint="default" w:ascii="黑体" w:hAnsi="黑体" w:eastAsia="黑体" w:cs="黑体"/>
          <w:b w:val="0"/>
          <w:bCs/>
          <w:color w:val="auto"/>
          <w:sz w:val="32"/>
          <w:szCs w:val="32"/>
          <w:highlight w:val="none"/>
          <w:u w:val="none" w:color="auto"/>
        </w:rPr>
        <w:t>第六条</w:t>
      </w:r>
      <w:r>
        <w:rPr>
          <w:rFonts w:hint="eastAsia" w:ascii="黑体" w:hAnsi="黑体" w:eastAsia="黑体" w:cs="黑体"/>
          <w:b w:val="0"/>
          <w:bCs/>
          <w:color w:val="auto"/>
          <w:sz w:val="32"/>
          <w:szCs w:val="32"/>
          <w:highlight w:val="none"/>
          <w:u w:val="none" w:color="auto"/>
          <w:lang w:val="en-US" w:eastAsia="zh-CN"/>
        </w:rPr>
        <w:t xml:space="preserve"> </w:t>
      </w:r>
      <w:r>
        <w:rPr>
          <w:rFonts w:hint="eastAsia" w:ascii="Times New Roman" w:hAnsi="Times New Roman" w:eastAsia="仿宋_GB2312" w:cs="Times New Roman"/>
          <w:b/>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rPr>
        <w:t>持续参加行业组织开展的工艺美术公共文化和社会教育等服务，取得良好的社会效应和行业认可。</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黑体" w:hAnsi="黑体" w:eastAsia="黑体" w:cs="黑体"/>
          <w:b w:val="0"/>
          <w:bCs/>
          <w:color w:val="auto"/>
          <w:sz w:val="32"/>
          <w:szCs w:val="32"/>
          <w:highlight w:val="none"/>
          <w:u w:val="none" w:color="auto"/>
          <w:lang w:eastAsia="zh-CN"/>
        </w:rPr>
        <w:t>第七条</w:t>
      </w:r>
      <w:r>
        <w:rPr>
          <w:rFonts w:hint="eastAsia" w:ascii="Times New Roman" w:hAnsi="Times New Roman" w:eastAsia="仿宋_GB2312" w:cs="Times New Roman"/>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rPr>
        <w:t>按照要求参加继续教育</w:t>
      </w:r>
      <w:r>
        <w:rPr>
          <w:rFonts w:hint="default" w:ascii="Times New Roman" w:hAnsi="Times New Roman" w:eastAsia="仿宋_GB2312" w:cs="Times New Roman"/>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i w:val="0"/>
          <w:caps w:val="0"/>
          <w:color w:val="auto"/>
          <w:spacing w:val="0"/>
          <w:sz w:val="32"/>
          <w:szCs w:val="32"/>
          <w:highlight w:val="none"/>
          <w:lang w:val="en-US" w:eastAsia="zh-CN"/>
        </w:rPr>
      </w:pPr>
      <w:r>
        <w:rPr>
          <w:rFonts w:hint="default" w:ascii="黑体" w:hAnsi="黑体" w:eastAsia="黑体" w:cs="黑体"/>
          <w:b w:val="0"/>
          <w:bCs/>
          <w:color w:val="auto"/>
          <w:sz w:val="32"/>
          <w:szCs w:val="32"/>
          <w:highlight w:val="none"/>
          <w:u w:val="none" w:color="auto"/>
          <w:lang w:eastAsia="zh-CN"/>
        </w:rPr>
        <w:t>第八条</w:t>
      </w:r>
      <w:r>
        <w:rPr>
          <w:rFonts w:hint="eastAsia" w:ascii="Times New Roman" w:hAnsi="Times New Roman" w:eastAsia="仿宋_GB2312" w:cs="Times New Roman"/>
          <w:color w:val="auto"/>
          <w:sz w:val="32"/>
          <w:szCs w:val="32"/>
          <w:highlight w:val="none"/>
          <w:u w:val="none" w:color="auto"/>
          <w:lang w:val="en-US" w:eastAsia="zh-CN"/>
        </w:rPr>
        <w:t xml:space="preserve">  </w:t>
      </w:r>
      <w:r>
        <w:rPr>
          <w:rFonts w:hint="eastAsia" w:ascii="仿宋_GB2312" w:hAnsi="仿宋_GB2312" w:eastAsia="仿宋_GB2312" w:cs="仿宋_GB2312"/>
          <w:i w:val="0"/>
          <w:caps w:val="0"/>
          <w:color w:val="auto"/>
          <w:spacing w:val="0"/>
          <w:sz w:val="32"/>
          <w:szCs w:val="32"/>
          <w:highlight w:val="none"/>
          <w:lang w:val="en-US" w:eastAsia="zh-CN"/>
        </w:rPr>
        <w:t>现有最高层级职称在本专业岗位聘任1年以上，近3年年度考核结果为合格以上档次。</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lang w:eastAsia="zh-CN"/>
        </w:rPr>
      </w:pPr>
      <w:r>
        <w:rPr>
          <w:rFonts w:hint="default" w:ascii="黑体" w:hAnsi="黑体" w:eastAsia="黑体" w:cs="黑体"/>
          <w:b w:val="0"/>
          <w:bCs/>
          <w:color w:val="auto"/>
          <w:sz w:val="32"/>
          <w:szCs w:val="32"/>
          <w:highlight w:val="none"/>
          <w:u w:val="none" w:color="auto"/>
        </w:rPr>
        <w:t>第</w:t>
      </w:r>
      <w:r>
        <w:rPr>
          <w:rFonts w:hint="default" w:ascii="黑体" w:hAnsi="黑体" w:eastAsia="黑体" w:cs="黑体"/>
          <w:b w:val="0"/>
          <w:bCs/>
          <w:color w:val="auto"/>
          <w:sz w:val="32"/>
          <w:szCs w:val="32"/>
          <w:highlight w:val="none"/>
          <w:u w:val="none" w:color="auto"/>
          <w:lang w:eastAsia="zh-CN"/>
        </w:rPr>
        <w:t>九</w:t>
      </w:r>
      <w:r>
        <w:rPr>
          <w:rFonts w:hint="default" w:ascii="黑体" w:hAnsi="黑体" w:eastAsia="黑体" w:cs="黑体"/>
          <w:b w:val="0"/>
          <w:bCs/>
          <w:color w:val="auto"/>
          <w:sz w:val="32"/>
          <w:szCs w:val="32"/>
          <w:highlight w:val="none"/>
          <w:u w:val="none" w:color="auto"/>
        </w:rPr>
        <w:t>条</w:t>
      </w:r>
      <w:r>
        <w:rPr>
          <w:rFonts w:hint="eastAsia" w:ascii="黑体" w:hAnsi="黑体" w:eastAsia="黑体" w:cs="黑体"/>
          <w:b w:val="0"/>
          <w:bCs/>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lang w:eastAsia="zh-CN"/>
        </w:rPr>
        <w:t>学历与资历</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sz w:val="32"/>
          <w:szCs w:val="32"/>
          <w:highlight w:val="none"/>
          <w:u w:val="none" w:color="auto"/>
        </w:rPr>
        <w:t>一、工艺美术员</w:t>
      </w:r>
    </w:p>
    <w:p>
      <w:pPr>
        <w:keepNext w:val="0"/>
        <w:keepLines w:val="0"/>
        <w:pageBreakBefore w:val="0"/>
        <w:widowControl w:val="0"/>
        <w:kinsoku/>
        <w:wordWrap/>
        <w:overflowPunct/>
        <w:topLinePunct w:val="0"/>
        <w:autoSpaceDE/>
        <w:autoSpaceDN/>
        <w:bidi w:val="0"/>
        <w:adjustRightInd/>
        <w:spacing w:line="560" w:lineRule="exact"/>
        <w:ind w:left="0" w:leftChars="0"/>
        <w:rPr>
          <w:rFonts w:hint="eastAsia" w:ascii="仿宋_GB2312" w:hAnsi="仿宋_GB2312" w:eastAsia="仿宋_GB2312" w:cs="仿宋_GB2312"/>
          <w:i w:val="0"/>
          <w:caps w:val="0"/>
          <w:color w:val="auto"/>
          <w:spacing w:val="0"/>
          <w:sz w:val="32"/>
          <w:szCs w:val="32"/>
          <w:highlight w:val="none"/>
          <w:lang w:val="en-US" w:eastAsia="zh-CN"/>
        </w:rPr>
      </w:pPr>
      <w:r>
        <w:rPr>
          <w:rFonts w:hint="default" w:ascii="Times New Roman" w:hAnsi="Times New Roman" w:eastAsia="仿宋_GB2312" w:cs="Times New Roman"/>
          <w:color w:val="auto"/>
          <w:sz w:val="32"/>
          <w:szCs w:val="32"/>
          <w:highlight w:val="none"/>
          <w:u w:val="none" w:color="auto"/>
        </w:rPr>
        <w:t xml:space="preserve">   </w:t>
      </w:r>
      <w:r>
        <w:rPr>
          <w:rFonts w:hint="eastAsia" w:ascii="仿宋_GB2312" w:hAnsi="仿宋_GB2312" w:eastAsia="仿宋_GB2312" w:cs="仿宋_GB2312"/>
          <w:i w:val="0"/>
          <w:caps w:val="0"/>
          <w:color w:val="auto"/>
          <w:spacing w:val="0"/>
          <w:sz w:val="32"/>
          <w:szCs w:val="32"/>
          <w:highlight w:val="none"/>
          <w:lang w:val="en-US" w:eastAsia="zh-CN"/>
        </w:rPr>
        <w:t xml:space="preserve"> 大学专科或技工院校高级工班毕业，专职从事工艺美术工作1年以上；或中专或技工院校中级班毕业，专职从事工艺美术工作2年以上；或在省级以上工艺美术大师工作室或高级工艺美术师工作室从事专业工作3年以上，经考察合格；或专职从事工艺美术工作5年以上。</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i w:val="0"/>
          <w:caps w:val="0"/>
          <w:color w:val="auto"/>
          <w:spacing w:val="0"/>
          <w:sz w:val="32"/>
          <w:szCs w:val="32"/>
          <w:highlight w:val="none"/>
          <w:lang w:val="en-US" w:eastAsia="zh-CN"/>
        </w:rPr>
      </w:pPr>
      <w:r>
        <w:rPr>
          <w:rFonts w:hint="eastAsia" w:ascii="Times New Roman" w:hAnsi="Times New Roman" w:eastAsia="仿宋_GB2312" w:cs="Times New Roman"/>
          <w:i w:val="0"/>
          <w:caps w:val="0"/>
          <w:color w:val="auto"/>
          <w:spacing w:val="0"/>
          <w:sz w:val="32"/>
          <w:szCs w:val="32"/>
          <w:highlight w:val="none"/>
          <w:lang w:val="en-US" w:eastAsia="zh-CN"/>
        </w:rPr>
        <w:t>二、</w:t>
      </w:r>
      <w:r>
        <w:rPr>
          <w:rFonts w:hint="default" w:ascii="Times New Roman" w:hAnsi="Times New Roman" w:eastAsia="仿宋_GB2312" w:cs="Times New Roman"/>
          <w:i w:val="0"/>
          <w:caps w:val="0"/>
          <w:color w:val="auto"/>
          <w:spacing w:val="0"/>
          <w:sz w:val="32"/>
          <w:szCs w:val="32"/>
          <w:highlight w:val="none"/>
          <w:lang w:val="en-US" w:eastAsia="zh-CN"/>
        </w:rPr>
        <w:t>助理工艺美术师</w:t>
      </w:r>
    </w:p>
    <w:p>
      <w:pPr>
        <w:keepNext w:val="0"/>
        <w:keepLines w:val="0"/>
        <w:pageBreakBefore w:val="0"/>
        <w:widowControl w:val="0"/>
        <w:kinsoku/>
        <w:wordWrap/>
        <w:overflowPunct/>
        <w:topLinePunct w:val="0"/>
        <w:autoSpaceDE/>
        <w:autoSpaceDN/>
        <w:bidi w:val="0"/>
        <w:adjustRightInd/>
        <w:spacing w:line="560" w:lineRule="exact"/>
        <w:ind w:left="0" w:leftChars="0"/>
        <w:rPr>
          <w:rFonts w:hint="eastAsia" w:ascii="仿宋_GB2312" w:hAnsi="仿宋_GB2312" w:eastAsia="仿宋_GB2312" w:cs="仿宋_GB2312"/>
          <w:i w:val="0"/>
          <w:caps w:val="0"/>
          <w:color w:val="auto"/>
          <w:spacing w:val="0"/>
          <w:sz w:val="32"/>
          <w:szCs w:val="32"/>
          <w:highlight w:val="none"/>
          <w:lang w:val="en-US" w:eastAsia="zh-CN"/>
        </w:rPr>
      </w:pPr>
      <w:r>
        <w:rPr>
          <w:rFonts w:hint="eastAsia" w:ascii="仿宋_GB2312" w:hAnsi="仿宋_GB2312" w:eastAsia="仿宋_GB2312" w:cs="仿宋_GB2312"/>
          <w:i w:val="0"/>
          <w:caps w:val="0"/>
          <w:color w:val="auto"/>
          <w:spacing w:val="0"/>
          <w:sz w:val="32"/>
          <w:szCs w:val="32"/>
          <w:highlight w:val="none"/>
          <w:lang w:val="en-US" w:eastAsia="zh-CN"/>
        </w:rPr>
        <w:t>　　</w:t>
      </w:r>
      <w:r>
        <w:rPr>
          <w:rFonts w:hint="default" w:ascii="仿宋_GB2312" w:hAnsi="仿宋_GB2312" w:eastAsia="仿宋_GB2312" w:cs="仿宋_GB2312"/>
          <w:i w:val="0"/>
          <w:caps w:val="0"/>
          <w:color w:val="auto"/>
          <w:spacing w:val="0"/>
          <w:sz w:val="32"/>
          <w:szCs w:val="32"/>
          <w:highlight w:val="none"/>
          <w:lang w:val="en-US" w:eastAsia="zh-CN"/>
        </w:rPr>
        <w:t>具备硕士学位或第二学士学位，专职从事工艺美术工作并经考察合格；或大学本科或技工院校预备技师（技师）班毕业，专职从事工艺美术工作1年以上；或大学专科或技工院校高级工班毕业，专职从事工艺美术工作2年以上；或中专或技工院校中级工班毕业，专职从事工艺美术工作4年以上；或专职从事工艺美术工作10年以上；</w:t>
      </w:r>
      <w:r>
        <w:rPr>
          <w:rFonts w:hint="eastAsia" w:ascii="仿宋_GB2312" w:hAnsi="仿宋_GB2312" w:eastAsia="仿宋_GB2312" w:cs="仿宋_GB2312"/>
          <w:i w:val="0"/>
          <w:caps w:val="0"/>
          <w:color w:val="auto"/>
          <w:spacing w:val="0"/>
          <w:sz w:val="32"/>
          <w:szCs w:val="32"/>
          <w:highlight w:val="none"/>
          <w:lang w:val="en-US" w:eastAsia="zh-CN"/>
        </w:rPr>
        <w:t>或</w:t>
      </w:r>
      <w:r>
        <w:rPr>
          <w:rFonts w:hint="default" w:ascii="仿宋_GB2312" w:hAnsi="仿宋_GB2312" w:eastAsia="仿宋_GB2312" w:cs="仿宋_GB2312"/>
          <w:i w:val="0"/>
          <w:caps w:val="0"/>
          <w:color w:val="auto"/>
          <w:spacing w:val="0"/>
          <w:sz w:val="32"/>
          <w:szCs w:val="32"/>
          <w:highlight w:val="none"/>
          <w:lang w:val="en-US" w:eastAsia="zh-CN"/>
        </w:rPr>
        <w:t>中专（不含）以下学历，取得工艺美术员职称后，从事工艺美术相关工作满5年；或取得工艺美术员职称后，在省级以上工艺美术大师或高级工艺美术师工作室从事专业工作满4年</w:t>
      </w:r>
      <w:r>
        <w:rPr>
          <w:rFonts w:hint="eastAsia" w:ascii="仿宋_GB2312" w:hAnsi="仿宋_GB2312" w:eastAsia="仿宋_GB2312" w:cs="仿宋_GB2312"/>
          <w:i w:val="0"/>
          <w:caps w:val="0"/>
          <w:color w:val="auto"/>
          <w:spacing w:val="0"/>
          <w:sz w:val="32"/>
          <w:szCs w:val="32"/>
          <w:highlight w:val="none"/>
          <w:lang w:val="en-US" w:eastAsia="zh-CN"/>
        </w:rPr>
        <w:t>，且独立完成至少3件具有一定水平的作品；或高技能人才取得高级工职业资格或职业技能等级后，从事工艺美术技术技能工作满2年。</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sz w:val="32"/>
          <w:szCs w:val="32"/>
          <w:highlight w:val="none"/>
          <w:u w:val="none" w:color="auto"/>
        </w:rPr>
        <w:t>三、工艺美术师</w:t>
      </w:r>
    </w:p>
    <w:p>
      <w:pPr>
        <w:keepNext w:val="0"/>
        <w:keepLines w:val="0"/>
        <w:pageBreakBefore w:val="0"/>
        <w:widowControl w:val="0"/>
        <w:kinsoku/>
        <w:wordWrap/>
        <w:overflowPunct/>
        <w:topLinePunct w:val="0"/>
        <w:autoSpaceDE/>
        <w:autoSpaceDN/>
        <w:bidi w:val="0"/>
        <w:adjustRightInd/>
        <w:spacing w:line="560" w:lineRule="exact"/>
        <w:ind w:left="0" w:leftChars="0"/>
        <w:rPr>
          <w:rFonts w:hint="eastAsia" w:ascii="仿宋_GB2312" w:hAnsi="仿宋_GB2312" w:eastAsia="仿宋_GB2312" w:cs="仿宋_GB2312"/>
          <w:i w:val="0"/>
          <w:caps w:val="0"/>
          <w:color w:val="auto"/>
          <w:spacing w:val="0"/>
          <w:sz w:val="32"/>
          <w:szCs w:val="32"/>
          <w:highlight w:val="none"/>
          <w:lang w:val="en-US" w:eastAsia="zh-CN"/>
        </w:rPr>
      </w:pPr>
      <w:r>
        <w:rPr>
          <w:rFonts w:hint="eastAsia" w:ascii="仿宋_GB2312" w:hAnsi="仿宋_GB2312" w:eastAsia="仿宋_GB2312" w:cs="仿宋_GB2312"/>
          <w:i w:val="0"/>
          <w:caps w:val="0"/>
          <w:color w:val="auto"/>
          <w:spacing w:val="0"/>
          <w:sz w:val="32"/>
          <w:szCs w:val="32"/>
          <w:highlight w:val="none"/>
          <w:lang w:val="en-US" w:eastAsia="zh-CN"/>
        </w:rPr>
        <w:t>　　</w:t>
      </w:r>
      <w:r>
        <w:rPr>
          <w:rFonts w:hint="default" w:ascii="仿宋_GB2312" w:hAnsi="仿宋_GB2312" w:eastAsia="仿宋_GB2312" w:cs="仿宋_GB2312"/>
          <w:i w:val="0"/>
          <w:caps w:val="0"/>
          <w:color w:val="auto"/>
          <w:spacing w:val="0"/>
          <w:sz w:val="32"/>
          <w:szCs w:val="32"/>
          <w:highlight w:val="none"/>
          <w:lang w:val="en-US" w:eastAsia="zh-CN"/>
        </w:rPr>
        <w:t>具备博士学位，从事工艺美术工作；或取得硕士学位或第二学士学位，取得助理工艺美术师职称后，从事工艺美术工作满2年；或取得大学本科学位、大专学历，或技工院校预备技师（技师）班、高级工班毕业，取得助理工艺美术师职称后，从事工艺美术工作满4年；或取得助理工艺美术师职称后，从事工艺美术相关工作满5年；或从事工艺美术工作满15年</w:t>
      </w:r>
      <w:r>
        <w:rPr>
          <w:rFonts w:hint="eastAsia" w:ascii="仿宋_GB2312" w:hAnsi="仿宋_GB2312" w:eastAsia="仿宋_GB2312" w:cs="仿宋_GB2312"/>
          <w:i w:val="0"/>
          <w:caps w:val="0"/>
          <w:color w:val="auto"/>
          <w:spacing w:val="0"/>
          <w:sz w:val="32"/>
          <w:szCs w:val="32"/>
          <w:highlight w:val="none"/>
          <w:lang w:val="en-US" w:eastAsia="zh-CN"/>
        </w:rPr>
        <w:t>；或高技能人才取得技师职业资格或职业技能等级后，从事工艺美术技术技能工作满3年。</w:t>
      </w:r>
    </w:p>
    <w:p>
      <w:pPr>
        <w:keepNext w:val="0"/>
        <w:keepLines w:val="0"/>
        <w:pageBreakBefore w:val="0"/>
        <w:widowControl w:val="0"/>
        <w:numPr>
          <w:ilvl w:val="0"/>
          <w:numId w:val="1"/>
        </w:numPr>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sz w:val="32"/>
          <w:szCs w:val="32"/>
          <w:highlight w:val="none"/>
          <w:u w:val="none" w:color="auto"/>
        </w:rPr>
        <w:t>高级工艺美术师</w:t>
      </w:r>
    </w:p>
    <w:p>
      <w:pPr>
        <w:keepNext w:val="0"/>
        <w:keepLines w:val="0"/>
        <w:pageBreakBefore w:val="0"/>
        <w:widowControl w:val="0"/>
        <w:kinsoku/>
        <w:wordWrap/>
        <w:overflowPunct/>
        <w:topLinePunct w:val="0"/>
        <w:autoSpaceDE/>
        <w:autoSpaceDN/>
        <w:bidi w:val="0"/>
        <w:adjustRightInd/>
        <w:spacing w:line="560" w:lineRule="exact"/>
        <w:ind w:left="0" w:leftChars="0"/>
        <w:rPr>
          <w:rFonts w:hint="eastAsia" w:ascii="仿宋_GB2312" w:hAnsi="仿宋_GB2312" w:eastAsia="仿宋_GB2312" w:cs="仿宋_GB2312"/>
          <w:color w:val="auto"/>
          <w:kern w:val="0"/>
          <w:sz w:val="32"/>
          <w:szCs w:val="32"/>
          <w:u w:val="none"/>
          <w:lang w:val="en-US" w:eastAsia="zh-CN" w:bidi="ar-SA"/>
        </w:rPr>
      </w:pPr>
      <w:r>
        <w:rPr>
          <w:rFonts w:hint="default" w:ascii="Times New Roman" w:hAnsi="Times New Roman" w:eastAsia="仿宋_GB2312" w:cs="Times New Roman"/>
          <w:color w:val="auto"/>
          <w:sz w:val="32"/>
          <w:szCs w:val="32"/>
          <w:highlight w:val="none"/>
          <w:u w:val="none" w:color="auto"/>
        </w:rPr>
        <w:t xml:space="preserve">   </w:t>
      </w:r>
      <w:r>
        <w:rPr>
          <w:rFonts w:hint="eastAsia" w:ascii="仿宋_GB2312" w:hAnsi="仿宋_GB2312" w:eastAsia="仿宋_GB2312" w:cs="仿宋_GB2312"/>
          <w:color w:val="auto"/>
          <w:sz w:val="32"/>
          <w:szCs w:val="32"/>
          <w:highlight w:val="none"/>
          <w:u w:val="none" w:color="auto"/>
        </w:rPr>
        <w:t xml:space="preserve"> 具备博士学位，取得工艺美术师职称后，从事工艺美术相关工作满2年；或具备硕士学位，或第二学士学位，或大学本科学历或</w:t>
      </w:r>
      <w:r>
        <w:rPr>
          <w:rFonts w:hint="eastAsia" w:ascii="仿宋_GB2312" w:hAnsi="仿宋_GB2312" w:eastAsia="仿宋_GB2312" w:cs="仿宋_GB2312"/>
          <w:color w:val="auto"/>
          <w:sz w:val="32"/>
          <w:szCs w:val="32"/>
          <w:highlight w:val="none"/>
          <w:u w:val="none" w:color="auto"/>
          <w:lang w:eastAsia="zh-CN"/>
        </w:rPr>
        <w:t>技工院校预备技师（</w:t>
      </w:r>
      <w:r>
        <w:rPr>
          <w:rFonts w:hint="eastAsia" w:ascii="仿宋_GB2312" w:hAnsi="仿宋_GB2312" w:eastAsia="仿宋_GB2312" w:cs="仿宋_GB2312"/>
          <w:color w:val="auto"/>
          <w:sz w:val="32"/>
          <w:szCs w:val="32"/>
          <w:highlight w:val="none"/>
          <w:u w:val="none" w:color="auto"/>
          <w:lang w:val="en-US" w:eastAsia="zh-CN"/>
        </w:rPr>
        <w:t>技师）</w:t>
      </w:r>
      <w:r>
        <w:rPr>
          <w:rFonts w:hint="eastAsia" w:ascii="仿宋_GB2312" w:hAnsi="仿宋_GB2312" w:eastAsia="仿宋_GB2312" w:cs="仿宋_GB2312"/>
          <w:color w:val="auto"/>
          <w:sz w:val="32"/>
          <w:szCs w:val="32"/>
          <w:highlight w:val="none"/>
          <w:u w:val="none" w:color="auto"/>
          <w:lang w:eastAsia="zh-CN"/>
        </w:rPr>
        <w:t>班毕业</w:t>
      </w:r>
      <w:r>
        <w:rPr>
          <w:rFonts w:hint="eastAsia" w:ascii="仿宋_GB2312" w:hAnsi="仿宋_GB2312" w:eastAsia="仿宋_GB2312" w:cs="仿宋_GB2312"/>
          <w:color w:val="auto"/>
          <w:sz w:val="32"/>
          <w:szCs w:val="32"/>
          <w:highlight w:val="none"/>
          <w:u w:val="none" w:color="auto"/>
        </w:rPr>
        <w:t>，或学士学位，或大学专科学历</w:t>
      </w:r>
      <w:r>
        <w:rPr>
          <w:rFonts w:hint="eastAsia" w:ascii="仿宋_GB2312" w:hAnsi="仿宋_GB2312" w:eastAsia="仿宋_GB2312" w:cs="仿宋_GB2312"/>
          <w:color w:val="auto"/>
          <w:sz w:val="32"/>
          <w:szCs w:val="32"/>
          <w:highlight w:val="none"/>
          <w:u w:val="none" w:color="auto"/>
          <w:lang w:eastAsia="zh-CN"/>
        </w:rPr>
        <w:t>或技工院校高级工班毕业</w:t>
      </w:r>
      <w:r>
        <w:rPr>
          <w:rFonts w:hint="eastAsia" w:ascii="仿宋_GB2312" w:hAnsi="仿宋_GB2312" w:eastAsia="仿宋_GB2312" w:cs="仿宋_GB2312"/>
          <w:color w:val="auto"/>
          <w:sz w:val="32"/>
          <w:szCs w:val="32"/>
          <w:highlight w:val="none"/>
          <w:u w:val="none" w:color="auto"/>
        </w:rPr>
        <w:t>，取得工艺美术师职称后，从事工艺美术相关工作满5年</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kern w:val="0"/>
          <w:sz w:val="32"/>
          <w:szCs w:val="32"/>
          <w:u w:val="none"/>
          <w:lang w:val="en-US" w:eastAsia="zh-CN" w:bidi="ar-SA"/>
        </w:rPr>
        <w:t>或高技能人才取得高级技师职业资格或职业技能等级后，从事工艺美术技术技能工作满4年。</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五、正高级工艺美术师</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一般应具备大学本科以上学历或学士以上学位，</w:t>
      </w:r>
      <w:r>
        <w:rPr>
          <w:rFonts w:hint="eastAsia" w:ascii="仿宋_GB2312" w:hAnsi="仿宋_GB2312" w:eastAsia="仿宋_GB2312" w:cs="仿宋_GB2312"/>
          <w:color w:val="auto"/>
          <w:sz w:val="32"/>
          <w:szCs w:val="32"/>
          <w:highlight w:val="none"/>
          <w:u w:val="none" w:color="auto"/>
          <w:lang w:val="en-US" w:eastAsia="zh-CN"/>
        </w:rPr>
        <w:t>或</w:t>
      </w:r>
      <w:r>
        <w:rPr>
          <w:rFonts w:hint="eastAsia" w:ascii="仿宋_GB2312" w:hAnsi="仿宋_GB2312" w:eastAsia="仿宋_GB2312" w:cs="仿宋_GB2312"/>
          <w:color w:val="auto"/>
          <w:sz w:val="32"/>
          <w:szCs w:val="32"/>
          <w:highlight w:val="none"/>
          <w:u w:val="none" w:color="auto"/>
        </w:rPr>
        <w:t>技工院校预备技师（技师）班</w:t>
      </w:r>
      <w:r>
        <w:rPr>
          <w:rFonts w:hint="eastAsia" w:ascii="仿宋_GB2312" w:hAnsi="仿宋_GB2312" w:eastAsia="仿宋_GB2312" w:cs="仿宋_GB2312"/>
          <w:color w:val="auto"/>
          <w:sz w:val="32"/>
          <w:szCs w:val="32"/>
          <w:highlight w:val="none"/>
          <w:u w:val="none" w:color="auto"/>
          <w:lang w:val="en-US" w:eastAsia="zh-CN"/>
        </w:rPr>
        <w:t>毕业</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取得高级工艺美术师职称后，从事工艺美术相关工作满5年</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 xml:space="preserve"> </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黑体" w:hAnsi="黑体" w:eastAsia="黑体" w:cs="黑体"/>
          <w:b w:val="0"/>
          <w:bCs/>
          <w:color w:val="auto"/>
          <w:sz w:val="32"/>
          <w:szCs w:val="32"/>
          <w:highlight w:val="none"/>
          <w:u w:val="none" w:color="auto"/>
          <w:lang w:eastAsia="zh-CN"/>
        </w:rPr>
        <w:t>第十条</w:t>
      </w:r>
      <w:r>
        <w:rPr>
          <w:rFonts w:hint="eastAsia" w:ascii="黑体" w:hAnsi="黑体" w:eastAsia="黑体" w:cs="黑体"/>
          <w:b w:val="0"/>
          <w:bCs/>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rPr>
        <w:t>有下列情形之一的，</w:t>
      </w:r>
      <w:r>
        <w:rPr>
          <w:rFonts w:hint="default" w:ascii="Times New Roman" w:hAnsi="Times New Roman" w:eastAsia="仿宋_GB2312" w:cs="Times New Roman"/>
          <w:color w:val="auto"/>
          <w:sz w:val="32"/>
          <w:szCs w:val="32"/>
          <w:highlight w:val="none"/>
          <w:u w:val="none" w:color="auto"/>
          <w:shd w:val="clear" w:color="auto" w:fill="FFFFFF"/>
        </w:rPr>
        <w:t>当年</w:t>
      </w:r>
      <w:r>
        <w:rPr>
          <w:rFonts w:hint="default" w:ascii="Times New Roman" w:hAnsi="Times New Roman" w:eastAsia="仿宋_GB2312" w:cs="Times New Roman"/>
          <w:color w:val="auto"/>
          <w:sz w:val="32"/>
          <w:szCs w:val="32"/>
          <w:highlight w:val="none"/>
          <w:u w:val="none" w:color="auto"/>
        </w:rPr>
        <w:t>不允许申报：</w:t>
      </w:r>
    </w:p>
    <w:p>
      <w:pPr>
        <w:pStyle w:val="5"/>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Times New Roman" w:hAnsi="Times New Roman" w:eastAsia="仿宋_GB2312" w:cs="Times New Roman"/>
          <w:color w:val="auto"/>
          <w:sz w:val="32"/>
          <w:szCs w:val="32"/>
          <w:highlight w:val="none"/>
          <w:u w:val="none" w:color="auto"/>
          <w:lang w:eastAsia="zh-CN"/>
        </w:rPr>
      </w:pPr>
      <w:r>
        <w:rPr>
          <w:rFonts w:hint="default" w:ascii="Times New Roman" w:hAnsi="Times New Roman" w:eastAsia="仿宋_GB2312" w:cs="Times New Roman"/>
          <w:color w:val="auto"/>
          <w:sz w:val="32"/>
          <w:szCs w:val="32"/>
          <w:highlight w:val="none"/>
          <w:u w:val="none" w:color="auto"/>
        </w:rPr>
        <w:t>一、提供虚假材料、剽窃他人作品和学术成果的</w:t>
      </w:r>
      <w:r>
        <w:rPr>
          <w:rFonts w:hint="eastAsia" w:ascii="Times New Roman" w:hAnsi="Times New Roman" w:eastAsia="仿宋_GB2312" w:cs="Times New Roman"/>
          <w:color w:val="auto"/>
          <w:sz w:val="32"/>
          <w:szCs w:val="32"/>
          <w:highlight w:val="none"/>
          <w:u w:val="none" w:color="auto"/>
          <w:lang w:eastAsia="zh-CN"/>
        </w:rPr>
        <w:t>。</w:t>
      </w:r>
    </w:p>
    <w:p>
      <w:pPr>
        <w:pStyle w:val="5"/>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Times New Roman" w:hAnsi="Times New Roman" w:eastAsia="仿宋_GB2312" w:cs="Times New Roman"/>
          <w:color w:val="auto"/>
          <w:sz w:val="32"/>
          <w:szCs w:val="32"/>
          <w:highlight w:val="none"/>
          <w:u w:val="none" w:color="auto"/>
          <w:lang w:eastAsia="zh-CN"/>
        </w:rPr>
      </w:pPr>
      <w:r>
        <w:rPr>
          <w:rFonts w:hint="default" w:ascii="Times New Roman" w:hAnsi="Times New Roman" w:eastAsia="仿宋_GB2312" w:cs="Times New Roman"/>
          <w:color w:val="auto"/>
          <w:sz w:val="32"/>
          <w:szCs w:val="32"/>
          <w:highlight w:val="none"/>
          <w:u w:val="none" w:color="auto"/>
        </w:rPr>
        <w:t>二、事业单位工作人员受到记过以上处分，处分期未满的</w:t>
      </w:r>
      <w:r>
        <w:rPr>
          <w:rFonts w:hint="eastAsia" w:ascii="Times New Roman" w:hAnsi="Times New Roman" w:eastAsia="仿宋_GB2312" w:cs="Times New Roman"/>
          <w:color w:val="auto"/>
          <w:sz w:val="32"/>
          <w:szCs w:val="32"/>
          <w:highlight w:val="none"/>
          <w:u w:val="none" w:color="auto"/>
          <w:lang w:eastAsia="zh-CN"/>
        </w:rPr>
        <w:t>。</w:t>
      </w:r>
    </w:p>
    <w:p>
      <w:pPr>
        <w:pStyle w:val="5"/>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Times New Roman" w:hAnsi="Times New Roman" w:eastAsia="仿宋_GB2312" w:cs="Times New Roman"/>
          <w:color w:val="auto"/>
          <w:sz w:val="32"/>
          <w:szCs w:val="32"/>
          <w:highlight w:val="none"/>
          <w:u w:val="none" w:color="auto"/>
          <w:lang w:eastAsia="zh-CN"/>
        </w:rPr>
      </w:pPr>
      <w:r>
        <w:rPr>
          <w:rFonts w:hint="default" w:ascii="Times New Roman" w:hAnsi="Times New Roman" w:eastAsia="仿宋_GB2312" w:cs="Times New Roman"/>
          <w:color w:val="auto"/>
          <w:sz w:val="32"/>
          <w:szCs w:val="32"/>
          <w:highlight w:val="none"/>
          <w:u w:val="none" w:color="auto"/>
        </w:rPr>
        <w:t>三、已经离退休的</w:t>
      </w:r>
      <w:r>
        <w:rPr>
          <w:rFonts w:hint="eastAsia" w:ascii="Times New Roman" w:hAnsi="Times New Roman" w:eastAsia="仿宋_GB2312" w:cs="Times New Roman"/>
          <w:color w:val="auto"/>
          <w:sz w:val="32"/>
          <w:szCs w:val="32"/>
          <w:highlight w:val="none"/>
          <w:u w:val="none" w:color="auto"/>
          <w:lang w:eastAsia="zh-CN"/>
        </w:rPr>
        <w:t>。</w:t>
      </w:r>
    </w:p>
    <w:p>
      <w:pPr>
        <w:pStyle w:val="5"/>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sz w:val="32"/>
          <w:szCs w:val="32"/>
          <w:highlight w:val="none"/>
          <w:u w:val="none" w:color="auto"/>
        </w:rPr>
        <w:t>四、法律法规规章等规定不能申报的其他情形。</w:t>
      </w:r>
    </w:p>
    <w:p>
      <w:pPr>
        <w:keepNext w:val="0"/>
        <w:keepLines w:val="0"/>
        <w:pageBreakBefore w:val="0"/>
        <w:widowControl w:val="0"/>
        <w:kinsoku/>
        <w:wordWrap/>
        <w:overflowPunct/>
        <w:topLinePunct w:val="0"/>
        <w:autoSpaceDE/>
        <w:autoSpaceDN/>
        <w:bidi w:val="0"/>
        <w:adjustRightInd/>
        <w:spacing w:line="560" w:lineRule="exact"/>
        <w:ind w:left="0" w:leftChars="0"/>
        <w:jc w:val="center"/>
        <w:rPr>
          <w:rFonts w:hint="default" w:ascii="Times New Roman" w:hAnsi="Times New Roman" w:eastAsia="仿宋_GB2312" w:cs="Times New Roman"/>
          <w:b/>
          <w:color w:val="auto"/>
          <w:sz w:val="32"/>
          <w:szCs w:val="32"/>
          <w:highlight w:val="none"/>
          <w:u w:val="none" w:color="auto"/>
        </w:rPr>
      </w:pPr>
    </w:p>
    <w:p>
      <w:pPr>
        <w:keepNext w:val="0"/>
        <w:keepLines w:val="0"/>
        <w:pageBreakBefore w:val="0"/>
        <w:widowControl w:val="0"/>
        <w:kinsoku/>
        <w:wordWrap/>
        <w:overflowPunct/>
        <w:topLinePunct w:val="0"/>
        <w:autoSpaceDE/>
        <w:autoSpaceDN/>
        <w:bidi w:val="0"/>
        <w:adjustRightInd/>
        <w:spacing w:line="560" w:lineRule="exact"/>
        <w:ind w:left="0"/>
        <w:jc w:val="center"/>
        <w:rPr>
          <w:rFonts w:hint="default" w:ascii="黑体" w:hAnsi="黑体" w:eastAsia="黑体" w:cs="黑体"/>
          <w:b w:val="0"/>
          <w:bCs/>
          <w:color w:val="auto"/>
          <w:sz w:val="32"/>
          <w:szCs w:val="32"/>
          <w:highlight w:val="none"/>
          <w:u w:val="none" w:color="auto"/>
          <w:lang w:eastAsia="zh-CN"/>
        </w:rPr>
      </w:pPr>
      <w:r>
        <w:rPr>
          <w:rFonts w:hint="default" w:ascii="黑体" w:hAnsi="黑体" w:eastAsia="黑体" w:cs="黑体"/>
          <w:b w:val="0"/>
          <w:bCs/>
          <w:color w:val="auto"/>
          <w:sz w:val="32"/>
          <w:szCs w:val="32"/>
          <w:highlight w:val="none"/>
          <w:u w:val="none" w:color="auto"/>
          <w:lang w:eastAsia="zh-CN"/>
        </w:rPr>
        <w:t>第三章</w:t>
      </w:r>
      <w:r>
        <w:rPr>
          <w:rFonts w:hint="eastAsia" w:ascii="黑体" w:hAnsi="黑体" w:eastAsia="黑体" w:cs="黑体"/>
          <w:b w:val="0"/>
          <w:bCs/>
          <w:color w:val="auto"/>
          <w:sz w:val="32"/>
          <w:szCs w:val="32"/>
          <w:highlight w:val="none"/>
          <w:u w:val="none" w:color="auto"/>
          <w:lang w:val="en-US" w:eastAsia="zh-CN"/>
        </w:rPr>
        <w:t xml:space="preserve">  </w:t>
      </w:r>
      <w:r>
        <w:rPr>
          <w:rFonts w:hint="default" w:ascii="黑体" w:hAnsi="黑体" w:eastAsia="黑体" w:cs="黑体"/>
          <w:b w:val="0"/>
          <w:bCs/>
          <w:color w:val="auto"/>
          <w:sz w:val="32"/>
          <w:szCs w:val="32"/>
          <w:highlight w:val="none"/>
          <w:u w:val="none" w:color="auto"/>
          <w:lang w:eastAsia="zh-CN"/>
        </w:rPr>
        <w:t>评审条件</w:t>
      </w:r>
    </w:p>
    <w:p>
      <w:pPr>
        <w:keepNext w:val="0"/>
        <w:keepLines w:val="0"/>
        <w:pageBreakBefore w:val="0"/>
        <w:widowControl w:val="0"/>
        <w:kinsoku/>
        <w:wordWrap/>
        <w:overflowPunct/>
        <w:topLinePunct w:val="0"/>
        <w:autoSpaceDE/>
        <w:autoSpaceDN/>
        <w:bidi w:val="0"/>
        <w:adjustRightInd/>
        <w:spacing w:line="560" w:lineRule="exact"/>
        <w:ind w:left="0" w:leftChars="0" w:firstLine="643" w:firstLineChars="200"/>
        <w:rPr>
          <w:rFonts w:hint="default" w:ascii="Times New Roman" w:hAnsi="Times New Roman" w:eastAsia="仿宋_GB2312" w:cs="Times New Roman"/>
          <w:b/>
          <w:color w:val="auto"/>
          <w:sz w:val="32"/>
          <w:szCs w:val="32"/>
          <w:highlight w:val="none"/>
          <w:u w:val="none" w:color="auto"/>
        </w:rPr>
      </w:pP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黑体" w:hAnsi="黑体" w:eastAsia="黑体" w:cs="黑体"/>
          <w:b w:val="0"/>
          <w:bCs/>
          <w:color w:val="auto"/>
          <w:sz w:val="32"/>
          <w:szCs w:val="32"/>
          <w:highlight w:val="none"/>
          <w:u w:val="none" w:color="auto"/>
          <w:lang w:eastAsia="zh-CN"/>
        </w:rPr>
        <w:t>第十一条</w:t>
      </w:r>
      <w:r>
        <w:rPr>
          <w:rFonts w:hint="eastAsia" w:ascii="黑体" w:hAnsi="黑体" w:eastAsia="黑体" w:cs="黑体"/>
          <w:b w:val="0"/>
          <w:bCs/>
          <w:color w:val="auto"/>
          <w:sz w:val="32"/>
          <w:szCs w:val="32"/>
          <w:highlight w:val="none"/>
          <w:u w:val="none" w:color="auto"/>
          <w:lang w:val="en-US" w:eastAsia="zh-CN"/>
        </w:rPr>
        <w:t xml:space="preserve"> </w:t>
      </w:r>
      <w:r>
        <w:rPr>
          <w:rFonts w:hint="eastAsia" w:ascii="Times New Roman" w:hAnsi="Times New Roman" w:eastAsia="仿宋_GB2312" w:cs="Times New Roman"/>
          <w:b/>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rPr>
        <w:t>工艺美术员</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sz w:val="32"/>
          <w:szCs w:val="32"/>
          <w:highlight w:val="none"/>
          <w:u w:val="none" w:color="auto"/>
        </w:rPr>
        <w:t>一、熟悉本专业的基础理论知识和专业技术知识。</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sz w:val="32"/>
          <w:szCs w:val="32"/>
          <w:highlight w:val="none"/>
          <w:u w:val="none" w:color="auto"/>
        </w:rPr>
        <w:t>二、具有完成辅助性专业工作的操作能力。</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sz w:val="32"/>
          <w:szCs w:val="32"/>
          <w:highlight w:val="none"/>
          <w:u w:val="none" w:color="auto"/>
        </w:rPr>
        <w:t>三、能够参与完成本专业设计</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制作</w:t>
      </w:r>
      <w:r>
        <w:rPr>
          <w:rFonts w:hint="default" w:ascii="Times New Roman" w:hAnsi="Times New Roman" w:eastAsia="仿宋_GB2312" w:cs="Times New Roman"/>
          <w:color w:val="auto"/>
          <w:sz w:val="32"/>
          <w:szCs w:val="32"/>
          <w:highlight w:val="none"/>
          <w:u w:val="none" w:color="auto"/>
          <w:lang w:eastAsia="zh-CN"/>
        </w:rPr>
        <w:t>，</w:t>
      </w:r>
      <w:r>
        <w:rPr>
          <w:rFonts w:hint="default" w:ascii="Times New Roman" w:hAnsi="Times New Roman" w:eastAsia="仿宋_GB2312" w:cs="Times New Roman"/>
          <w:color w:val="auto"/>
          <w:sz w:val="32"/>
          <w:szCs w:val="32"/>
          <w:highlight w:val="none"/>
          <w:u w:val="none" w:color="auto"/>
        </w:rPr>
        <w:t>具有一定艺术水准</w:t>
      </w:r>
      <w:r>
        <w:rPr>
          <w:rFonts w:hint="default" w:ascii="Times New Roman" w:hAnsi="Times New Roman" w:eastAsia="仿宋_GB2312" w:cs="Times New Roman"/>
          <w:color w:val="auto"/>
          <w:sz w:val="32"/>
          <w:szCs w:val="32"/>
          <w:highlight w:val="none"/>
          <w:u w:val="none" w:color="auto"/>
          <w:lang w:eastAsia="zh-CN"/>
        </w:rPr>
        <w:t>的作品</w:t>
      </w:r>
      <w:r>
        <w:rPr>
          <w:rFonts w:hint="default" w:ascii="Times New Roman" w:hAnsi="Times New Roman" w:eastAsia="仿宋_GB2312" w:cs="Times New Roman"/>
          <w:color w:val="auto"/>
          <w:sz w:val="32"/>
          <w:szCs w:val="32"/>
          <w:highlight w:val="none"/>
          <w:u w:val="none" w:color="auto"/>
        </w:rPr>
        <w:t>1项</w:t>
      </w:r>
      <w:r>
        <w:rPr>
          <w:rFonts w:hint="default" w:ascii="Times New Roman" w:hAnsi="Times New Roman" w:eastAsia="仿宋_GB2312" w:cs="Times New Roman"/>
          <w:color w:val="auto"/>
          <w:sz w:val="32"/>
          <w:szCs w:val="32"/>
          <w:highlight w:val="none"/>
          <w:u w:val="none" w:color="auto"/>
          <w:lang w:eastAsia="zh-CN"/>
        </w:rPr>
        <w:t>以上</w:t>
      </w:r>
      <w:r>
        <w:rPr>
          <w:rFonts w:hint="default" w:ascii="Times New Roman" w:hAnsi="Times New Roman" w:eastAsia="仿宋_GB2312" w:cs="Times New Roman"/>
          <w:color w:val="auto"/>
          <w:sz w:val="32"/>
          <w:szCs w:val="32"/>
          <w:highlight w:val="none"/>
          <w:u w:val="none" w:color="auto"/>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黑体" w:hAnsi="黑体" w:eastAsia="黑体" w:cs="黑体"/>
          <w:b w:val="0"/>
          <w:bCs/>
          <w:color w:val="auto"/>
          <w:sz w:val="32"/>
          <w:szCs w:val="32"/>
          <w:highlight w:val="none"/>
          <w:u w:val="none" w:color="auto"/>
          <w:lang w:eastAsia="zh-CN"/>
        </w:rPr>
        <w:t>第十二条</w:t>
      </w:r>
      <w:r>
        <w:rPr>
          <w:rFonts w:hint="eastAsia" w:ascii="黑体" w:hAnsi="黑体" w:eastAsia="黑体" w:cs="黑体"/>
          <w:b w:val="0"/>
          <w:bCs/>
          <w:color w:val="auto"/>
          <w:sz w:val="32"/>
          <w:szCs w:val="32"/>
          <w:highlight w:val="none"/>
          <w:u w:val="none" w:color="auto"/>
          <w:lang w:val="en-US" w:eastAsia="zh-CN"/>
        </w:rPr>
        <w:t xml:space="preserve"> </w:t>
      </w:r>
      <w:r>
        <w:rPr>
          <w:rFonts w:hint="default" w:ascii="Times New Roman" w:hAnsi="Times New Roman" w:eastAsia="仿宋_GB2312" w:cs="Times New Roman"/>
          <w:b/>
          <w:color w:val="auto"/>
          <w:sz w:val="32"/>
          <w:szCs w:val="32"/>
          <w:highlight w:val="none"/>
          <w:u w:val="none" w:color="auto"/>
        </w:rPr>
        <w:t xml:space="preserve"> </w:t>
      </w:r>
      <w:r>
        <w:rPr>
          <w:rFonts w:hint="default" w:ascii="Times New Roman" w:hAnsi="Times New Roman" w:eastAsia="仿宋_GB2312" w:cs="Times New Roman"/>
          <w:color w:val="auto"/>
          <w:sz w:val="32"/>
          <w:szCs w:val="32"/>
          <w:highlight w:val="none"/>
          <w:u w:val="none" w:color="auto"/>
        </w:rPr>
        <w:t>助理工艺美术师</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一、掌握本专业的基础理论知识和专业技术知识。</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二、具有运用专业技艺知识独立完成一般性专业工作的实际能力，能处理本专业范围内一般性技艺难题。</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三、具有指导工艺美术员工作的能力。</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四</w:t>
      </w:r>
      <w:r>
        <w:rPr>
          <w:rFonts w:hint="eastAsia" w:ascii="仿宋_GB2312" w:hAnsi="仿宋_GB2312" w:eastAsia="仿宋_GB2312" w:cs="仿宋_GB2312"/>
          <w:color w:val="auto"/>
          <w:sz w:val="32"/>
          <w:szCs w:val="32"/>
          <w:highlight w:val="none"/>
          <w:u w:val="none" w:color="auto"/>
        </w:rPr>
        <w:t>、参加市</w:t>
      </w:r>
      <w:r>
        <w:rPr>
          <w:rFonts w:hint="eastAsia" w:ascii="仿宋_GB2312" w:hAnsi="仿宋_GB2312" w:eastAsia="仿宋_GB2312" w:cs="仿宋_GB2312"/>
          <w:color w:val="auto"/>
          <w:sz w:val="32"/>
          <w:szCs w:val="32"/>
          <w:highlight w:val="none"/>
          <w:u w:val="none" w:color="auto"/>
          <w:lang w:eastAsia="zh-CN"/>
        </w:rPr>
        <w:t>（厅）</w:t>
      </w:r>
      <w:r>
        <w:rPr>
          <w:rFonts w:hint="eastAsia" w:ascii="仿宋_GB2312" w:hAnsi="仿宋_GB2312" w:eastAsia="仿宋_GB2312" w:cs="仿宋_GB2312"/>
          <w:color w:val="auto"/>
          <w:sz w:val="32"/>
          <w:szCs w:val="32"/>
          <w:highlight w:val="none"/>
          <w:u w:val="none" w:color="auto"/>
        </w:rPr>
        <w:t>级专业展览</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lang w:val="en-US" w:eastAsia="zh-CN"/>
        </w:rPr>
        <w:t>展会</w:t>
      </w:r>
      <w:r>
        <w:rPr>
          <w:rFonts w:hint="eastAsia" w:ascii="仿宋_GB2312" w:hAnsi="仿宋_GB2312" w:eastAsia="仿宋_GB2312" w:cs="仿宋_GB2312"/>
          <w:color w:val="auto"/>
          <w:sz w:val="32"/>
          <w:szCs w:val="32"/>
          <w:highlight w:val="none"/>
          <w:u w:val="none" w:color="auto"/>
        </w:rPr>
        <w:t>1次以上。</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黑体" w:hAnsi="黑体" w:eastAsia="黑体" w:cs="黑体"/>
          <w:b w:val="0"/>
          <w:bCs/>
          <w:color w:val="auto"/>
          <w:sz w:val="32"/>
          <w:szCs w:val="32"/>
          <w:highlight w:val="none"/>
          <w:u w:val="none" w:color="auto"/>
          <w:lang w:eastAsia="zh-CN"/>
        </w:rPr>
        <w:t>第十三条</w:t>
      </w:r>
      <w:r>
        <w:rPr>
          <w:rFonts w:hint="eastAsia" w:ascii="黑体" w:hAnsi="黑体" w:eastAsia="黑体" w:cs="黑体"/>
          <w:b w:val="0"/>
          <w:bCs/>
          <w:color w:val="auto"/>
          <w:sz w:val="32"/>
          <w:szCs w:val="32"/>
          <w:highlight w:val="none"/>
          <w:u w:val="none" w:color="auto"/>
          <w:lang w:val="en-US" w:eastAsia="zh-CN"/>
        </w:rPr>
        <w:t xml:space="preserve"> </w:t>
      </w:r>
      <w:r>
        <w:rPr>
          <w:rFonts w:hint="default" w:ascii="Times New Roman" w:hAnsi="Times New Roman" w:eastAsia="仿宋_GB2312" w:cs="Times New Roman"/>
          <w:b/>
          <w:color w:val="auto"/>
          <w:sz w:val="32"/>
          <w:szCs w:val="32"/>
          <w:highlight w:val="none"/>
          <w:u w:val="none" w:color="auto"/>
        </w:rPr>
        <w:t xml:space="preserve"> </w:t>
      </w:r>
      <w:r>
        <w:rPr>
          <w:rFonts w:hint="default" w:ascii="Times New Roman" w:hAnsi="Times New Roman" w:eastAsia="仿宋_GB2312" w:cs="Times New Roman"/>
          <w:color w:val="auto"/>
          <w:sz w:val="32"/>
          <w:szCs w:val="32"/>
          <w:highlight w:val="none"/>
          <w:u w:val="none" w:color="auto"/>
        </w:rPr>
        <w:t>工艺美术师</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一、专业理论知识</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1.了解与本专业有关的国家政策法规。</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shd w:val="clear" w:color="auto" w:fill="FFFFFF"/>
        </w:rPr>
      </w:pPr>
      <w:r>
        <w:rPr>
          <w:rFonts w:hint="eastAsia" w:ascii="仿宋_GB2312" w:hAnsi="仿宋_GB2312" w:eastAsia="仿宋_GB2312" w:cs="仿宋_GB2312"/>
          <w:color w:val="auto"/>
          <w:sz w:val="32"/>
          <w:szCs w:val="32"/>
          <w:highlight w:val="none"/>
          <w:u w:val="none" w:color="auto"/>
        </w:rPr>
        <w:t>2.了解本专业国内外现状和最新发展趋势及新技术、新工艺、新设备、新材料的现状和发展趋势，并能在实际设计或创作中应用</w:t>
      </w:r>
      <w:r>
        <w:rPr>
          <w:rFonts w:hint="eastAsia" w:ascii="仿宋_GB2312" w:hAnsi="仿宋_GB2312" w:eastAsia="仿宋_GB2312" w:cs="仿宋_GB2312"/>
          <w:color w:val="auto"/>
          <w:sz w:val="32"/>
          <w:szCs w:val="32"/>
          <w:highlight w:val="none"/>
          <w:u w:val="none" w:color="auto"/>
          <w:shd w:val="clear" w:color="auto" w:fill="FFFFFF"/>
        </w:rPr>
        <w:t>。</w:t>
      </w:r>
    </w:p>
    <w:p>
      <w:pPr>
        <w:keepNext w:val="0"/>
        <w:keepLines w:val="0"/>
        <w:pageBreakBefore w:val="0"/>
        <w:widowControl w:val="0"/>
        <w:kinsoku/>
        <w:wordWrap/>
        <w:overflowPunct/>
        <w:topLinePunct w:val="0"/>
        <w:autoSpaceDE/>
        <w:autoSpaceDN/>
        <w:bidi w:val="0"/>
        <w:adjustRightInd/>
        <w:spacing w:line="560" w:lineRule="exact"/>
        <w:ind w:left="0" w:leftChars="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 xml:space="preserve">    3.熟练掌握并能够灵活运用本专业基础理论知识和专业技术知识，熟悉本专业技术标准和规程</w:t>
      </w:r>
      <w:r>
        <w:rPr>
          <w:rFonts w:hint="eastAsia" w:ascii="仿宋_GB2312" w:hAnsi="仿宋_GB2312" w:eastAsia="仿宋_GB2312" w:cs="仿宋_GB2312"/>
          <w:color w:val="auto"/>
          <w:sz w:val="32"/>
          <w:szCs w:val="32"/>
          <w:highlight w:val="none"/>
          <w:u w:val="none" w:color="auto"/>
          <w:shd w:val="clear" w:color="auto" w:fill="FFFFFF"/>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二、工作经历与能力</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sz w:val="32"/>
          <w:szCs w:val="32"/>
          <w:highlight w:val="none"/>
          <w:u w:val="none" w:color="auto"/>
        </w:rPr>
        <w:t>1.具有创作、研究、设计实践经验，在</w:t>
      </w:r>
      <w:r>
        <w:rPr>
          <w:rFonts w:hint="eastAsia" w:ascii="仿宋_GB2312" w:hAnsi="仿宋_GB2312" w:eastAsia="仿宋_GB2312" w:cs="仿宋_GB2312"/>
          <w:color w:val="auto"/>
          <w:sz w:val="32"/>
          <w:szCs w:val="32"/>
          <w:highlight w:val="none"/>
          <w:u w:val="none" w:color="auto"/>
          <w:lang w:eastAsia="zh-CN"/>
        </w:rPr>
        <w:t>市（厅）级</w:t>
      </w:r>
      <w:r>
        <w:rPr>
          <w:rFonts w:hint="eastAsia" w:ascii="仿宋_GB2312" w:hAnsi="仿宋_GB2312" w:eastAsia="仿宋_GB2312" w:cs="仿宋_GB2312"/>
          <w:color w:val="auto"/>
          <w:sz w:val="32"/>
          <w:szCs w:val="32"/>
          <w:highlight w:val="none"/>
          <w:u w:val="none" w:color="auto"/>
        </w:rPr>
        <w:t>大型</w:t>
      </w:r>
      <w:r>
        <w:rPr>
          <w:rFonts w:hint="eastAsia" w:ascii="仿宋_GB2312" w:hAnsi="仿宋_GB2312" w:eastAsia="仿宋_GB2312" w:cs="仿宋_GB2312"/>
          <w:color w:val="auto"/>
          <w:sz w:val="32"/>
          <w:szCs w:val="32"/>
          <w:highlight w:val="none"/>
          <w:u w:val="none" w:color="auto"/>
          <w:lang w:eastAsia="zh-CN"/>
        </w:rPr>
        <w:t>项目</w:t>
      </w:r>
      <w:r>
        <w:rPr>
          <w:rFonts w:hint="eastAsia" w:ascii="仿宋_GB2312" w:hAnsi="仿宋_GB2312" w:eastAsia="仿宋_GB2312" w:cs="仿宋_GB2312"/>
          <w:color w:val="auto"/>
          <w:sz w:val="32"/>
          <w:szCs w:val="32"/>
          <w:highlight w:val="none"/>
          <w:u w:val="none" w:color="auto"/>
        </w:rPr>
        <w:t>中</w:t>
      </w:r>
      <w:r>
        <w:rPr>
          <w:rFonts w:hint="eastAsia" w:ascii="仿宋_GB2312" w:hAnsi="仿宋_GB2312" w:eastAsia="仿宋_GB2312" w:cs="仿宋_GB2312"/>
          <w:color w:val="auto"/>
          <w:sz w:val="32"/>
          <w:szCs w:val="32"/>
          <w:highlight w:val="none"/>
          <w:u w:val="none" w:color="auto"/>
          <w:lang w:eastAsia="zh-CN"/>
        </w:rPr>
        <w:t>担</w:t>
      </w:r>
      <w:r>
        <w:rPr>
          <w:rFonts w:hint="eastAsia" w:ascii="仿宋_GB2312" w:hAnsi="仿宋_GB2312" w:eastAsia="仿宋_GB2312" w:cs="仿宋_GB2312"/>
          <w:color w:val="auto"/>
          <w:sz w:val="32"/>
          <w:szCs w:val="32"/>
          <w:highlight w:val="none"/>
          <w:u w:val="none" w:color="auto"/>
        </w:rPr>
        <w:t>任技术骨干</w:t>
      </w:r>
      <w:r>
        <w:rPr>
          <w:rFonts w:hint="eastAsia" w:ascii="仿宋_GB2312" w:hAnsi="仿宋_GB2312" w:eastAsia="仿宋_GB2312" w:cs="仿宋_GB2312"/>
          <w:color w:val="auto"/>
          <w:sz w:val="32"/>
          <w:szCs w:val="32"/>
          <w:highlight w:val="none"/>
          <w:u w:val="none" w:color="auto"/>
          <w:lang w:eastAsia="zh-CN"/>
        </w:rPr>
        <w:t>的经历</w:t>
      </w:r>
      <w:r>
        <w:rPr>
          <w:rFonts w:hint="eastAsia" w:ascii="仿宋_GB2312" w:hAnsi="仿宋_GB2312" w:eastAsia="仿宋_GB2312" w:cs="仿宋_GB2312"/>
          <w:color w:val="auto"/>
          <w:sz w:val="32"/>
          <w:szCs w:val="32"/>
          <w:highlight w:val="none"/>
          <w:u w:val="none" w:color="auto"/>
        </w:rPr>
        <w:t>或参加工艺美术</w:t>
      </w:r>
      <w:r>
        <w:rPr>
          <w:rFonts w:hint="eastAsia" w:ascii="仿宋_GB2312" w:hAnsi="仿宋_GB2312" w:eastAsia="仿宋_GB2312" w:cs="仿宋_GB2312"/>
          <w:color w:val="auto"/>
          <w:sz w:val="32"/>
          <w:szCs w:val="32"/>
          <w:highlight w:val="none"/>
          <w:u w:val="none" w:color="auto"/>
          <w:lang w:eastAsia="zh-CN"/>
        </w:rPr>
        <w:t>类创新</w:t>
      </w:r>
      <w:r>
        <w:rPr>
          <w:rFonts w:hint="eastAsia" w:ascii="仿宋_GB2312" w:hAnsi="仿宋_GB2312" w:eastAsia="仿宋_GB2312" w:cs="仿宋_GB2312"/>
          <w:color w:val="auto"/>
          <w:sz w:val="32"/>
          <w:szCs w:val="32"/>
          <w:highlight w:val="none"/>
          <w:u w:val="none" w:color="auto"/>
        </w:rPr>
        <w:t>项目</w:t>
      </w:r>
      <w:r>
        <w:rPr>
          <w:rFonts w:hint="eastAsia" w:ascii="仿宋_GB2312" w:hAnsi="仿宋_GB2312" w:eastAsia="仿宋_GB2312" w:cs="仿宋_GB2312"/>
          <w:color w:val="auto"/>
          <w:sz w:val="32"/>
          <w:szCs w:val="32"/>
          <w:highlight w:val="none"/>
          <w:u w:val="none" w:color="auto"/>
          <w:lang w:eastAsia="zh-CN"/>
        </w:rPr>
        <w:t>的研发工作。</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lang w:val="en-US" w:eastAsia="zh-CN"/>
        </w:rPr>
        <w:t>2.</w:t>
      </w:r>
      <w:r>
        <w:rPr>
          <w:rFonts w:hint="eastAsia" w:ascii="仿宋_GB2312" w:hAnsi="仿宋_GB2312" w:eastAsia="仿宋_GB2312" w:cs="仿宋_GB2312"/>
          <w:color w:val="auto"/>
          <w:sz w:val="32"/>
          <w:szCs w:val="32"/>
          <w:highlight w:val="none"/>
          <w:u w:val="none" w:color="auto"/>
        </w:rPr>
        <w:t>能够独立完成</w:t>
      </w:r>
      <w:r>
        <w:rPr>
          <w:rFonts w:hint="eastAsia" w:ascii="仿宋_GB2312" w:hAnsi="仿宋_GB2312" w:eastAsia="仿宋_GB2312" w:cs="仿宋_GB2312"/>
          <w:color w:val="auto"/>
          <w:sz w:val="32"/>
          <w:szCs w:val="32"/>
          <w:highlight w:val="none"/>
          <w:u w:val="none" w:color="auto"/>
          <w:lang w:eastAsia="zh-CN"/>
        </w:rPr>
        <w:t>较优秀的艺术</w:t>
      </w:r>
      <w:r>
        <w:rPr>
          <w:rFonts w:hint="eastAsia" w:ascii="仿宋_GB2312" w:hAnsi="仿宋_GB2312" w:eastAsia="仿宋_GB2312" w:cs="仿宋_GB2312"/>
          <w:color w:val="auto"/>
          <w:sz w:val="32"/>
          <w:szCs w:val="32"/>
          <w:highlight w:val="none"/>
          <w:u w:val="none" w:color="auto"/>
        </w:rPr>
        <w:t>作品</w:t>
      </w:r>
      <w:r>
        <w:rPr>
          <w:rFonts w:hint="eastAsia" w:ascii="仿宋_GB2312" w:hAnsi="仿宋_GB2312" w:eastAsia="仿宋_GB2312" w:cs="仿宋_GB2312"/>
          <w:color w:val="auto"/>
          <w:sz w:val="32"/>
          <w:szCs w:val="32"/>
          <w:highlight w:val="none"/>
          <w:u w:val="none" w:color="auto"/>
          <w:lang w:eastAsia="zh-CN"/>
        </w:rPr>
        <w:t>，并</w:t>
      </w:r>
      <w:r>
        <w:rPr>
          <w:rFonts w:hint="eastAsia" w:ascii="仿宋_GB2312" w:hAnsi="仿宋_GB2312" w:eastAsia="仿宋_GB2312" w:cs="仿宋_GB2312"/>
          <w:color w:val="auto"/>
          <w:sz w:val="32"/>
          <w:szCs w:val="32"/>
          <w:highlight w:val="none"/>
          <w:u w:val="none" w:color="auto"/>
        </w:rPr>
        <w:t>参</w:t>
      </w:r>
      <w:r>
        <w:rPr>
          <w:rFonts w:hint="eastAsia" w:ascii="仿宋_GB2312" w:hAnsi="仿宋_GB2312" w:eastAsia="仿宋_GB2312" w:cs="仿宋_GB2312"/>
          <w:color w:val="auto"/>
          <w:sz w:val="32"/>
          <w:szCs w:val="32"/>
          <w:highlight w:val="none"/>
          <w:u w:val="none" w:color="auto"/>
          <w:lang w:eastAsia="zh-CN"/>
        </w:rPr>
        <w:t>与</w:t>
      </w:r>
      <w:r>
        <w:rPr>
          <w:rFonts w:hint="eastAsia" w:ascii="仿宋_GB2312" w:hAnsi="仿宋_GB2312" w:eastAsia="仿宋_GB2312" w:cs="仿宋_GB2312"/>
          <w:color w:val="auto"/>
          <w:sz w:val="32"/>
          <w:szCs w:val="32"/>
          <w:highlight w:val="none"/>
          <w:u w:val="none" w:color="auto"/>
        </w:rPr>
        <w:t>过工艺美术科研项目。</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b/>
          <w:bCs/>
          <w:color w:val="auto"/>
          <w:sz w:val="32"/>
          <w:szCs w:val="32"/>
          <w:highlight w:val="none"/>
          <w:u w:val="none" w:color="auto"/>
          <w:shd w:val="clear" w:color="auto" w:fill="B3B3B3"/>
        </w:rPr>
      </w:pPr>
      <w:r>
        <w:rPr>
          <w:rFonts w:hint="eastAsia" w:ascii="仿宋_GB2312" w:hAnsi="仿宋_GB2312" w:eastAsia="仿宋_GB2312" w:cs="仿宋_GB2312"/>
          <w:color w:val="auto"/>
          <w:sz w:val="32"/>
          <w:szCs w:val="32"/>
          <w:highlight w:val="none"/>
          <w:u w:val="none" w:color="auto"/>
        </w:rPr>
        <w:t>3.具有一定的工艺美术专业研究创作能力，能够</w:t>
      </w:r>
      <w:r>
        <w:rPr>
          <w:rFonts w:hint="eastAsia" w:ascii="仿宋_GB2312" w:hAnsi="仿宋_GB2312" w:eastAsia="仿宋_GB2312" w:cs="仿宋_GB2312"/>
          <w:color w:val="auto"/>
          <w:sz w:val="32"/>
          <w:szCs w:val="32"/>
          <w:highlight w:val="none"/>
          <w:u w:val="none" w:color="auto"/>
          <w:lang w:eastAsia="zh-CN"/>
        </w:rPr>
        <w:t>参与</w:t>
      </w:r>
      <w:r>
        <w:rPr>
          <w:rFonts w:hint="eastAsia" w:ascii="仿宋_GB2312" w:hAnsi="仿宋_GB2312" w:eastAsia="仿宋_GB2312" w:cs="仿宋_GB2312"/>
          <w:color w:val="auto"/>
          <w:sz w:val="32"/>
          <w:szCs w:val="32"/>
          <w:highlight w:val="none"/>
          <w:u w:val="none" w:color="auto"/>
        </w:rPr>
        <w:t>撰写学术论文或研究报告</w:t>
      </w:r>
      <w:r>
        <w:rPr>
          <w:rFonts w:hint="eastAsia" w:ascii="仿宋_GB2312" w:hAnsi="仿宋_GB2312" w:eastAsia="仿宋_GB2312" w:cs="仿宋_GB2312"/>
          <w:color w:val="auto"/>
          <w:sz w:val="32"/>
          <w:szCs w:val="32"/>
          <w:highlight w:val="none"/>
          <w:u w:val="none" w:color="auto"/>
          <w:lang w:eastAsia="zh-CN"/>
        </w:rPr>
        <w:t>，并</w:t>
      </w:r>
      <w:r>
        <w:rPr>
          <w:rFonts w:hint="eastAsia" w:ascii="仿宋_GB2312" w:hAnsi="仿宋_GB2312" w:eastAsia="仿宋_GB2312" w:cs="仿宋_GB2312"/>
          <w:color w:val="auto"/>
          <w:sz w:val="32"/>
          <w:szCs w:val="32"/>
          <w:highlight w:val="none"/>
          <w:u w:val="none" w:color="auto"/>
          <w:shd w:val="clear" w:color="auto" w:fill="FFFFFF"/>
          <w:lang w:eastAsia="zh-CN"/>
        </w:rPr>
        <w:t>能熟练掌握运用行业标准开展相关工作。</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4.在技术培训中是主要授课者或具有指导助理工艺美术师工作的能力，在培养工艺美术人才或传艺带徒方面有一定贡献。</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三、工作业绩成果应</w:t>
      </w:r>
      <w:r>
        <w:rPr>
          <w:rFonts w:hint="eastAsia" w:ascii="仿宋_GB2312" w:hAnsi="仿宋_GB2312" w:eastAsia="仿宋_GB2312" w:cs="仿宋_GB2312"/>
          <w:color w:val="auto"/>
          <w:sz w:val="32"/>
          <w:szCs w:val="32"/>
          <w:highlight w:val="none"/>
          <w:u w:val="none" w:color="auto"/>
          <w:lang w:eastAsia="zh-CN"/>
        </w:rPr>
        <w:t>至少</w:t>
      </w:r>
      <w:r>
        <w:rPr>
          <w:rFonts w:hint="eastAsia" w:ascii="仿宋_GB2312" w:hAnsi="仿宋_GB2312" w:eastAsia="仿宋_GB2312" w:cs="仿宋_GB2312"/>
          <w:color w:val="auto"/>
          <w:sz w:val="32"/>
          <w:szCs w:val="32"/>
          <w:highlight w:val="none"/>
          <w:u w:val="none" w:color="auto"/>
        </w:rPr>
        <w:t>具备下列条件之二：</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lang w:val="en-US" w:eastAsia="zh-CN"/>
        </w:rPr>
        <w:t>1.</w:t>
      </w:r>
      <w:r>
        <w:rPr>
          <w:rFonts w:hint="eastAsia" w:ascii="仿宋_GB2312" w:hAnsi="仿宋_GB2312" w:eastAsia="仿宋_GB2312" w:cs="仿宋_GB2312"/>
          <w:color w:val="auto"/>
          <w:sz w:val="32"/>
          <w:szCs w:val="32"/>
          <w:highlight w:val="none"/>
          <w:u w:val="none" w:color="auto"/>
          <w:lang w:eastAsia="zh-CN"/>
        </w:rPr>
        <w:t>作品获</w:t>
      </w:r>
      <w:r>
        <w:rPr>
          <w:rFonts w:hint="eastAsia" w:ascii="仿宋_GB2312" w:hAnsi="仿宋_GB2312" w:eastAsia="仿宋_GB2312" w:cs="仿宋_GB2312"/>
          <w:color w:val="auto"/>
          <w:sz w:val="32"/>
          <w:szCs w:val="32"/>
          <w:highlight w:val="none"/>
          <w:u w:val="none" w:color="auto"/>
          <w:lang w:val="en-US" w:eastAsia="zh-CN"/>
        </w:rPr>
        <w:t>省（部）级一等奖2项（等级内额定人员），或省（部）级二等奖3项（前3名），或市（厅）级一等奖3项（第1名），</w:t>
      </w:r>
      <w:r>
        <w:rPr>
          <w:rFonts w:hint="eastAsia" w:ascii="仿宋_GB2312" w:hAnsi="仿宋_GB2312" w:eastAsia="仿宋_GB2312" w:cs="仿宋_GB2312"/>
          <w:color w:val="auto"/>
          <w:sz w:val="32"/>
          <w:szCs w:val="32"/>
          <w:highlight w:val="none"/>
          <w:u w:val="none" w:color="auto"/>
        </w:rPr>
        <w:t>或二等奖</w:t>
      </w:r>
      <w:r>
        <w:rPr>
          <w:rFonts w:hint="eastAsia" w:ascii="仿宋_GB2312" w:hAnsi="仿宋_GB2312" w:eastAsia="仿宋_GB2312" w:cs="仿宋_GB2312"/>
          <w:color w:val="auto"/>
          <w:sz w:val="32"/>
          <w:szCs w:val="32"/>
          <w:highlight w:val="none"/>
          <w:u w:val="none" w:color="auto"/>
          <w:lang w:val="en-US" w:eastAsia="zh-CN"/>
        </w:rPr>
        <w:t>4</w:t>
      </w:r>
      <w:r>
        <w:rPr>
          <w:rFonts w:hint="eastAsia" w:ascii="仿宋_GB2312" w:hAnsi="仿宋_GB2312" w:eastAsia="仿宋_GB2312" w:cs="仿宋_GB2312"/>
          <w:color w:val="auto"/>
          <w:sz w:val="32"/>
          <w:szCs w:val="32"/>
          <w:highlight w:val="none"/>
          <w:u w:val="none" w:color="auto"/>
        </w:rPr>
        <w:t>项</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lang w:val="en-US" w:eastAsia="zh-CN"/>
        </w:rPr>
        <w:t>前2名</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sz w:val="32"/>
          <w:szCs w:val="32"/>
          <w:highlight w:val="none"/>
          <w:u w:val="none" w:color="auto"/>
          <w:lang w:val="en-US" w:eastAsia="zh-CN"/>
        </w:rPr>
        <w:t>2</w:t>
      </w:r>
      <w:r>
        <w:rPr>
          <w:rFonts w:hint="eastAsia" w:ascii="仿宋_GB2312" w:hAnsi="仿宋_GB2312" w:eastAsia="仿宋_GB2312" w:cs="仿宋_GB2312"/>
          <w:color w:val="auto"/>
          <w:sz w:val="32"/>
          <w:szCs w:val="32"/>
          <w:highlight w:val="none"/>
          <w:u w:val="none" w:color="auto"/>
        </w:rPr>
        <w:t>.获专利行政管理部门授权的专利（共同发明</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设计人）</w:t>
      </w:r>
      <w:r>
        <w:rPr>
          <w:rFonts w:hint="eastAsia" w:ascii="仿宋_GB2312" w:hAnsi="仿宋_GB2312" w:eastAsia="仿宋_GB2312" w:cs="仿宋_GB2312"/>
          <w:color w:val="auto"/>
          <w:sz w:val="32"/>
          <w:szCs w:val="32"/>
          <w:highlight w:val="none"/>
          <w:u w:val="none" w:color="auto"/>
          <w:lang w:eastAsia="zh-CN"/>
        </w:rPr>
        <w:t>或软件著作权</w:t>
      </w:r>
      <w:r>
        <w:rPr>
          <w:rFonts w:hint="eastAsia" w:ascii="仿宋_GB2312" w:hAnsi="仿宋_GB2312" w:eastAsia="仿宋_GB2312" w:cs="仿宋_GB2312"/>
          <w:color w:val="auto"/>
          <w:sz w:val="32"/>
          <w:szCs w:val="32"/>
          <w:highlight w:val="none"/>
          <w:u w:val="none" w:color="auto"/>
          <w:lang w:val="en-US" w:eastAsia="zh-CN"/>
        </w:rPr>
        <w:t>1项，专利或软件著作权的内容应与申报的学科专业相符，</w:t>
      </w:r>
      <w:r>
        <w:rPr>
          <w:rFonts w:hint="eastAsia" w:ascii="仿宋_GB2312" w:hAnsi="仿宋_GB2312" w:eastAsia="仿宋_GB2312" w:cs="仿宋_GB2312"/>
          <w:color w:val="auto"/>
          <w:sz w:val="32"/>
          <w:szCs w:val="32"/>
          <w:highlight w:val="none"/>
          <w:u w:val="none" w:color="auto"/>
          <w:lang w:eastAsia="zh-CN"/>
        </w:rPr>
        <w:t>并提供授权的</w:t>
      </w:r>
      <w:r>
        <w:rPr>
          <w:rFonts w:hint="eastAsia" w:ascii="仿宋_GB2312" w:hAnsi="仿宋_GB2312" w:eastAsia="仿宋_GB2312" w:cs="仿宋_GB2312"/>
          <w:color w:val="auto"/>
          <w:sz w:val="32"/>
          <w:szCs w:val="32"/>
          <w:highlight w:val="none"/>
          <w:u w:val="none" w:color="auto"/>
          <w:lang w:val="en-US" w:eastAsia="zh-CN"/>
        </w:rPr>
        <w:t>专利证书原件及相关佐证材料。</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rPr>
        <w:t>.设计的工程项目获市（</w:t>
      </w:r>
      <w:r>
        <w:rPr>
          <w:rFonts w:hint="eastAsia" w:ascii="仿宋_GB2312" w:hAnsi="仿宋_GB2312" w:eastAsia="仿宋_GB2312" w:cs="仿宋_GB2312"/>
          <w:color w:val="auto"/>
          <w:sz w:val="32"/>
          <w:szCs w:val="32"/>
          <w:highlight w:val="none"/>
          <w:u w:val="none" w:color="auto"/>
          <w:lang w:val="en-US" w:eastAsia="zh-CN"/>
        </w:rPr>
        <w:t>厅</w:t>
      </w:r>
      <w:r>
        <w:rPr>
          <w:rFonts w:hint="eastAsia" w:ascii="仿宋_GB2312" w:hAnsi="仿宋_GB2312" w:eastAsia="仿宋_GB2312" w:cs="仿宋_GB2312"/>
          <w:color w:val="auto"/>
          <w:sz w:val="32"/>
          <w:szCs w:val="32"/>
          <w:highlight w:val="none"/>
          <w:u w:val="none" w:color="auto"/>
        </w:rPr>
        <w:t>）级优质工程奖</w:t>
      </w:r>
      <w:r>
        <w:rPr>
          <w:rFonts w:hint="eastAsia" w:ascii="仿宋_GB2312" w:hAnsi="仿宋_GB2312" w:eastAsia="仿宋_GB2312" w:cs="仿宋_GB2312"/>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sz w:val="32"/>
          <w:szCs w:val="32"/>
          <w:highlight w:val="none"/>
          <w:u w:val="none" w:color="auto"/>
          <w:lang w:val="en-US" w:eastAsia="zh-CN"/>
        </w:rPr>
        <w:t>4</w:t>
      </w:r>
      <w:r>
        <w:rPr>
          <w:rFonts w:hint="eastAsia" w:ascii="仿宋_GB2312" w:hAnsi="仿宋_GB2312" w:eastAsia="仿宋_GB2312" w:cs="仿宋_GB2312"/>
          <w:color w:val="auto"/>
          <w:sz w:val="32"/>
          <w:szCs w:val="32"/>
          <w:highlight w:val="none"/>
          <w:u w:val="none" w:color="auto"/>
          <w:lang w:eastAsia="zh-CN"/>
        </w:rPr>
        <w:t>.作为第一撰写人或作者发表至少2篇专业性学术论文、专业性研究报告、专业技艺创作总结报告等。</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5.</w:t>
      </w:r>
      <w:r>
        <w:rPr>
          <w:rFonts w:hint="eastAsia" w:ascii="仿宋_GB2312" w:hAnsi="仿宋_GB2312" w:eastAsia="仿宋_GB2312" w:cs="仿宋_GB2312"/>
          <w:color w:val="auto"/>
          <w:sz w:val="32"/>
          <w:szCs w:val="32"/>
          <w:highlight w:val="none"/>
          <w:u w:val="none" w:color="auto"/>
          <w:lang w:eastAsia="zh-CN"/>
        </w:rPr>
        <w:t>参与编制完成至少1项行业标准或团体、地方标准；或参与恢复传承并发展濒临失传传统技艺至少1项。</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rPr>
      </w:pPr>
      <w:r>
        <w:rPr>
          <w:rFonts w:hint="default" w:ascii="黑体" w:hAnsi="黑体" w:eastAsia="黑体" w:cs="黑体"/>
          <w:b w:val="0"/>
          <w:bCs/>
          <w:color w:val="auto"/>
          <w:sz w:val="32"/>
          <w:szCs w:val="32"/>
          <w:highlight w:val="none"/>
          <w:u w:val="none" w:color="auto"/>
          <w:lang w:eastAsia="zh-CN"/>
        </w:rPr>
        <w:t>第十四条</w:t>
      </w:r>
      <w:r>
        <w:rPr>
          <w:rFonts w:hint="eastAsia" w:ascii="黑体" w:hAnsi="黑体" w:eastAsia="黑体" w:cs="黑体"/>
          <w:b w:val="0"/>
          <w:bCs/>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rPr>
        <w:t xml:space="preserve"> 高级工艺美术师</w:t>
      </w:r>
    </w:p>
    <w:p>
      <w:pPr>
        <w:keepNext w:val="0"/>
        <w:keepLines w:val="0"/>
        <w:pageBreakBefore w:val="0"/>
        <w:widowControl w:val="0"/>
        <w:kinsoku/>
        <w:wordWrap/>
        <w:overflowPunct/>
        <w:topLinePunct w:val="0"/>
        <w:autoSpaceDE/>
        <w:autoSpaceDN/>
        <w:bidi w:val="0"/>
        <w:adjustRightInd/>
        <w:spacing w:line="560" w:lineRule="exact"/>
        <w:ind w:left="0" w:leftChars="0" w:firstLine="640"/>
        <w:rPr>
          <w:rFonts w:hint="default" w:ascii="Times New Roman" w:hAnsi="Times New Roman" w:eastAsia="仿宋_GB2312" w:cs="Times New Roman"/>
          <w:b w:val="0"/>
          <w:bCs w:val="0"/>
          <w:color w:val="auto"/>
          <w:sz w:val="32"/>
          <w:szCs w:val="32"/>
          <w:highlight w:val="none"/>
          <w:u w:val="none" w:color="auto"/>
        </w:rPr>
      </w:pPr>
      <w:r>
        <w:rPr>
          <w:rFonts w:hint="default" w:ascii="Times New Roman" w:hAnsi="Times New Roman" w:eastAsia="仿宋_GB2312" w:cs="Times New Roman"/>
          <w:b w:val="0"/>
          <w:bCs w:val="0"/>
          <w:color w:val="auto"/>
          <w:sz w:val="32"/>
          <w:szCs w:val="32"/>
          <w:highlight w:val="none"/>
          <w:u w:val="none" w:color="auto"/>
        </w:rPr>
        <w:t>一、专业理论知识</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1</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系统掌握专业理论知识和专业技术知识，熟悉与本专业有关的国家政策法规，熟悉运用本专业技术标准和规程，在相关领域取得重要成果。</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2</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长期从事传统工艺美术发掘、传承、保护、管理、研究、创新、创作、发展、人才培训工作，业绩突出，能够独立主持相关重大项目</w:t>
      </w:r>
      <w:r>
        <w:rPr>
          <w:rFonts w:hint="eastAsia" w:ascii="仿宋_GB2312" w:hAnsi="仿宋_GB2312" w:eastAsia="仿宋_GB2312" w:cs="仿宋_GB2312"/>
          <w:color w:val="auto"/>
          <w:sz w:val="32"/>
          <w:szCs w:val="32"/>
          <w:highlight w:val="none"/>
          <w:u w:val="none" w:color="auto"/>
          <w:lang w:eastAsia="zh-CN"/>
        </w:rPr>
        <w:t>，取得较高经济效益或社会效益</w:t>
      </w:r>
      <w:r>
        <w:rPr>
          <w:rFonts w:hint="eastAsia" w:ascii="仿宋_GB2312" w:hAnsi="仿宋_GB2312" w:eastAsia="仿宋_GB2312" w:cs="仿宋_GB2312"/>
          <w:color w:val="auto"/>
          <w:sz w:val="32"/>
          <w:szCs w:val="32"/>
          <w:highlight w:val="none"/>
          <w:u w:val="none" w:color="auto"/>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3</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掌握本专业国内外的发展趋势、跟踪本专业发展前沿。</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二、工作经历与能力</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shd w:val="clear" w:color="auto" w:fill="FFFFFF"/>
        </w:rPr>
      </w:pPr>
      <w:r>
        <w:rPr>
          <w:rFonts w:hint="eastAsia" w:ascii="仿宋_GB2312" w:hAnsi="仿宋_GB2312" w:eastAsia="仿宋_GB2312" w:cs="仿宋_GB2312"/>
          <w:color w:val="auto"/>
          <w:sz w:val="32"/>
          <w:szCs w:val="32"/>
          <w:highlight w:val="none"/>
          <w:u w:val="none" w:color="auto"/>
        </w:rPr>
        <w:t>1.具有比较丰富的创作、研究、设计实践经验，</w:t>
      </w:r>
      <w:r>
        <w:rPr>
          <w:rFonts w:hint="eastAsia" w:ascii="仿宋_GB2312" w:hAnsi="仿宋_GB2312" w:eastAsia="仿宋_GB2312" w:cs="仿宋_GB2312"/>
          <w:color w:val="auto"/>
          <w:sz w:val="32"/>
          <w:szCs w:val="32"/>
          <w:highlight w:val="none"/>
          <w:u w:val="none" w:color="auto"/>
          <w:lang w:eastAsia="zh-CN"/>
        </w:rPr>
        <w:t>作为主要参与者</w:t>
      </w:r>
      <w:r>
        <w:rPr>
          <w:rFonts w:hint="eastAsia" w:ascii="仿宋_GB2312" w:hAnsi="仿宋_GB2312" w:eastAsia="仿宋_GB2312" w:cs="仿宋_GB2312"/>
          <w:color w:val="auto"/>
          <w:sz w:val="32"/>
          <w:szCs w:val="32"/>
          <w:highlight w:val="none"/>
          <w:u w:val="none" w:color="auto"/>
        </w:rPr>
        <w:t>参加过省</w:t>
      </w:r>
      <w:r>
        <w:rPr>
          <w:rFonts w:hint="eastAsia" w:ascii="仿宋_GB2312" w:hAnsi="仿宋_GB2312" w:eastAsia="仿宋_GB2312" w:cs="仿宋_GB2312"/>
          <w:color w:val="auto"/>
          <w:sz w:val="32"/>
          <w:szCs w:val="32"/>
          <w:highlight w:val="none"/>
          <w:u w:val="none" w:color="auto"/>
          <w:lang w:eastAsia="zh-CN"/>
        </w:rPr>
        <w:t>（部）</w:t>
      </w:r>
      <w:r>
        <w:rPr>
          <w:rFonts w:hint="eastAsia" w:ascii="仿宋_GB2312" w:hAnsi="仿宋_GB2312" w:eastAsia="仿宋_GB2312" w:cs="仿宋_GB2312"/>
          <w:color w:val="auto"/>
          <w:sz w:val="32"/>
          <w:szCs w:val="32"/>
          <w:highlight w:val="none"/>
          <w:u w:val="none" w:color="auto"/>
        </w:rPr>
        <w:t>级</w:t>
      </w:r>
      <w:r>
        <w:rPr>
          <w:rFonts w:hint="eastAsia" w:ascii="仿宋_GB2312" w:hAnsi="仿宋_GB2312" w:eastAsia="仿宋_GB2312" w:cs="仿宋_GB2312"/>
          <w:color w:val="auto"/>
          <w:sz w:val="32"/>
          <w:szCs w:val="32"/>
          <w:highlight w:val="none"/>
          <w:u w:val="none" w:color="auto"/>
          <w:lang w:eastAsia="zh-CN"/>
        </w:rPr>
        <w:t>以上</w:t>
      </w:r>
      <w:r>
        <w:rPr>
          <w:rFonts w:hint="eastAsia" w:ascii="仿宋_GB2312" w:hAnsi="仿宋_GB2312" w:eastAsia="仿宋_GB2312" w:cs="仿宋_GB2312"/>
          <w:color w:val="auto"/>
          <w:sz w:val="32"/>
          <w:szCs w:val="32"/>
          <w:highlight w:val="none"/>
          <w:u w:val="none" w:color="auto"/>
        </w:rPr>
        <w:t>设计项目</w:t>
      </w:r>
      <w:r>
        <w:rPr>
          <w:rFonts w:hint="eastAsia" w:ascii="仿宋_GB2312" w:hAnsi="仿宋_GB2312" w:eastAsia="仿宋_GB2312" w:cs="仿宋_GB2312"/>
          <w:color w:val="auto"/>
          <w:sz w:val="32"/>
          <w:szCs w:val="32"/>
          <w:highlight w:val="none"/>
          <w:u w:val="none" w:color="auto"/>
          <w:lang w:eastAsia="zh-CN"/>
        </w:rPr>
        <w:t>和</w:t>
      </w:r>
      <w:r>
        <w:rPr>
          <w:rFonts w:hint="eastAsia" w:ascii="仿宋_GB2312" w:hAnsi="仿宋_GB2312" w:eastAsia="仿宋_GB2312" w:cs="仿宋_GB2312"/>
          <w:color w:val="auto"/>
          <w:sz w:val="32"/>
          <w:szCs w:val="32"/>
          <w:highlight w:val="none"/>
          <w:u w:val="none" w:color="auto"/>
        </w:rPr>
        <w:t>工艺美术科研项目，</w:t>
      </w:r>
      <w:r>
        <w:rPr>
          <w:rFonts w:hint="eastAsia" w:ascii="仿宋_GB2312" w:hAnsi="仿宋_GB2312" w:eastAsia="仿宋_GB2312" w:cs="仿宋_GB2312"/>
          <w:color w:val="auto"/>
          <w:sz w:val="32"/>
          <w:szCs w:val="32"/>
          <w:highlight w:val="none"/>
          <w:u w:val="none" w:color="auto"/>
          <w:lang w:eastAsia="zh-CN"/>
        </w:rPr>
        <w:t>能</w:t>
      </w:r>
      <w:r>
        <w:rPr>
          <w:rFonts w:hint="eastAsia" w:ascii="仿宋_GB2312" w:hAnsi="仿宋_GB2312" w:eastAsia="仿宋_GB2312" w:cs="仿宋_GB2312"/>
          <w:color w:val="auto"/>
          <w:sz w:val="32"/>
          <w:szCs w:val="32"/>
          <w:highlight w:val="none"/>
          <w:u w:val="none" w:color="auto"/>
        </w:rPr>
        <w:t>指导</w:t>
      </w:r>
      <w:r>
        <w:rPr>
          <w:rFonts w:hint="eastAsia" w:ascii="仿宋_GB2312" w:hAnsi="仿宋_GB2312" w:eastAsia="仿宋_GB2312" w:cs="仿宋_GB2312"/>
          <w:color w:val="auto"/>
          <w:sz w:val="32"/>
          <w:szCs w:val="32"/>
          <w:highlight w:val="none"/>
          <w:u w:val="none" w:color="auto"/>
          <w:lang w:eastAsia="zh-CN"/>
        </w:rPr>
        <w:t>本行业大型项目工作</w:t>
      </w:r>
      <w:r>
        <w:rPr>
          <w:rFonts w:hint="eastAsia" w:ascii="仿宋_GB2312" w:hAnsi="仿宋_GB2312" w:eastAsia="仿宋_GB2312" w:cs="仿宋_GB2312"/>
          <w:color w:val="auto"/>
          <w:sz w:val="32"/>
          <w:szCs w:val="32"/>
          <w:highlight w:val="none"/>
          <w:u w:val="none" w:color="auto"/>
          <w:shd w:val="clear" w:color="auto" w:fill="FFFFFF"/>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2.能够</w:t>
      </w:r>
      <w:r>
        <w:rPr>
          <w:rFonts w:hint="eastAsia" w:ascii="仿宋_GB2312" w:hAnsi="仿宋_GB2312" w:eastAsia="仿宋_GB2312" w:cs="仿宋_GB2312"/>
          <w:color w:val="auto"/>
          <w:sz w:val="32"/>
          <w:szCs w:val="32"/>
          <w:highlight w:val="none"/>
          <w:u w:val="none" w:color="auto"/>
          <w:lang w:eastAsia="zh-CN"/>
        </w:rPr>
        <w:t>独立创作</w:t>
      </w:r>
      <w:r>
        <w:rPr>
          <w:rFonts w:hint="eastAsia" w:ascii="仿宋_GB2312" w:hAnsi="仿宋_GB2312" w:eastAsia="仿宋_GB2312" w:cs="仿宋_GB2312"/>
          <w:color w:val="auto"/>
          <w:sz w:val="32"/>
          <w:szCs w:val="32"/>
          <w:highlight w:val="none"/>
          <w:u w:val="none" w:color="auto"/>
        </w:rPr>
        <w:t>高水平</w:t>
      </w:r>
      <w:r>
        <w:rPr>
          <w:rFonts w:hint="eastAsia" w:ascii="仿宋_GB2312" w:hAnsi="仿宋_GB2312" w:eastAsia="仿宋_GB2312" w:cs="仿宋_GB2312"/>
          <w:color w:val="auto"/>
          <w:sz w:val="32"/>
          <w:szCs w:val="32"/>
          <w:highlight w:val="none"/>
          <w:u w:val="none" w:color="auto"/>
          <w:lang w:eastAsia="zh-CN"/>
        </w:rPr>
        <w:t>的艺术</w:t>
      </w:r>
      <w:r>
        <w:rPr>
          <w:rFonts w:hint="eastAsia" w:ascii="仿宋_GB2312" w:hAnsi="仿宋_GB2312" w:eastAsia="仿宋_GB2312" w:cs="仿宋_GB2312"/>
          <w:color w:val="auto"/>
          <w:sz w:val="32"/>
          <w:szCs w:val="32"/>
          <w:highlight w:val="none"/>
          <w:u w:val="none" w:color="auto"/>
        </w:rPr>
        <w:t>作品</w:t>
      </w:r>
      <w:r>
        <w:rPr>
          <w:rFonts w:hint="eastAsia" w:ascii="仿宋_GB2312" w:hAnsi="仿宋_GB2312" w:eastAsia="仿宋_GB2312" w:cs="仿宋_GB2312"/>
          <w:color w:val="auto"/>
          <w:sz w:val="32"/>
          <w:szCs w:val="32"/>
          <w:highlight w:val="none"/>
          <w:u w:val="none" w:color="auto"/>
          <w:shd w:val="clear" w:color="auto" w:fill="FFFFFF"/>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3.有丰富的技术管理经验，参加编写市</w:t>
      </w:r>
      <w:r>
        <w:rPr>
          <w:rFonts w:hint="eastAsia" w:ascii="仿宋_GB2312" w:hAnsi="仿宋_GB2312" w:eastAsia="仿宋_GB2312" w:cs="仿宋_GB2312"/>
          <w:color w:val="auto"/>
          <w:sz w:val="32"/>
          <w:szCs w:val="32"/>
          <w:highlight w:val="none"/>
          <w:u w:val="none" w:color="auto"/>
          <w:lang w:eastAsia="zh-CN"/>
        </w:rPr>
        <w:t>（厅）</w:t>
      </w:r>
      <w:r>
        <w:rPr>
          <w:rFonts w:hint="eastAsia" w:ascii="仿宋_GB2312" w:hAnsi="仿宋_GB2312" w:eastAsia="仿宋_GB2312" w:cs="仿宋_GB2312"/>
          <w:color w:val="auto"/>
          <w:sz w:val="32"/>
          <w:szCs w:val="32"/>
          <w:highlight w:val="none"/>
          <w:u w:val="none" w:color="auto"/>
        </w:rPr>
        <w:t>级</w:t>
      </w:r>
      <w:r>
        <w:rPr>
          <w:rFonts w:hint="eastAsia" w:ascii="仿宋_GB2312" w:hAnsi="仿宋_GB2312" w:eastAsia="仿宋_GB2312" w:cs="仿宋_GB2312"/>
          <w:color w:val="auto"/>
          <w:sz w:val="32"/>
          <w:szCs w:val="32"/>
          <w:highlight w:val="none"/>
          <w:u w:val="none" w:color="auto"/>
          <w:lang w:eastAsia="zh-CN"/>
        </w:rPr>
        <w:t>以上</w:t>
      </w:r>
      <w:r>
        <w:rPr>
          <w:rFonts w:hint="eastAsia" w:ascii="仿宋_GB2312" w:hAnsi="仿宋_GB2312" w:eastAsia="仿宋_GB2312" w:cs="仿宋_GB2312"/>
          <w:color w:val="auto"/>
          <w:sz w:val="32"/>
          <w:szCs w:val="32"/>
          <w:highlight w:val="none"/>
          <w:u w:val="none" w:color="auto"/>
        </w:rPr>
        <w:t>行业标准、规划和管理办法，并付诸实施</w:t>
      </w:r>
      <w:r>
        <w:rPr>
          <w:rFonts w:hint="eastAsia" w:ascii="仿宋_GB2312" w:hAnsi="仿宋_GB2312" w:eastAsia="仿宋_GB2312" w:cs="仿宋_GB2312"/>
          <w:color w:val="auto"/>
          <w:sz w:val="32"/>
          <w:szCs w:val="32"/>
          <w:highlight w:val="none"/>
          <w:u w:val="none" w:color="auto"/>
          <w:shd w:val="clear" w:color="auto" w:fill="FFFFFF"/>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sz w:val="32"/>
          <w:szCs w:val="32"/>
          <w:highlight w:val="none"/>
          <w:u w:val="none" w:color="auto"/>
        </w:rPr>
        <w:t>4.在指导、培养中青年工艺美术骨干、传艺带徒、人才培养方面发挥重要作用，具有指导工艺美术师或研究生工作和学习的能力</w:t>
      </w:r>
      <w:r>
        <w:rPr>
          <w:rFonts w:hint="eastAsia" w:ascii="仿宋_GB2312" w:hAnsi="仿宋_GB2312" w:eastAsia="仿宋_GB2312" w:cs="仿宋_GB2312"/>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三、工作业绩成果应</w:t>
      </w:r>
      <w:r>
        <w:rPr>
          <w:rFonts w:hint="eastAsia" w:ascii="仿宋_GB2312" w:hAnsi="仿宋_GB2312" w:eastAsia="仿宋_GB2312" w:cs="仿宋_GB2312"/>
          <w:color w:val="auto"/>
          <w:sz w:val="32"/>
          <w:szCs w:val="32"/>
          <w:highlight w:val="none"/>
          <w:u w:val="none" w:color="auto"/>
          <w:lang w:eastAsia="zh-CN"/>
        </w:rPr>
        <w:t>至少</w:t>
      </w:r>
      <w:r>
        <w:rPr>
          <w:rFonts w:hint="eastAsia" w:ascii="仿宋_GB2312" w:hAnsi="仿宋_GB2312" w:eastAsia="仿宋_GB2312" w:cs="仿宋_GB2312"/>
          <w:color w:val="auto"/>
          <w:sz w:val="32"/>
          <w:szCs w:val="32"/>
          <w:highlight w:val="none"/>
          <w:u w:val="none" w:color="auto"/>
        </w:rPr>
        <w:t>具备下列条件之三：</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kern w:val="2"/>
          <w:sz w:val="32"/>
          <w:szCs w:val="32"/>
          <w:highlight w:val="none"/>
          <w:u w:val="none" w:color="auto"/>
          <w:lang w:val="en-US" w:eastAsia="zh-CN" w:bidi="ar-SA"/>
        </w:rPr>
      </w:pPr>
      <w:r>
        <w:rPr>
          <w:rFonts w:hint="eastAsia" w:ascii="仿宋_GB2312" w:hAnsi="仿宋_GB2312" w:eastAsia="仿宋_GB2312" w:cs="仿宋_GB2312"/>
          <w:color w:val="auto"/>
          <w:kern w:val="2"/>
          <w:sz w:val="32"/>
          <w:szCs w:val="32"/>
          <w:highlight w:val="none"/>
          <w:u w:val="none" w:color="auto"/>
          <w:lang w:val="en-US" w:eastAsia="zh-CN" w:bidi="ar-SA"/>
        </w:rPr>
        <w:t>1.作品获国家级二等奖2项（等级内额定人员），或三等奖3项（前2名），或省（部）级一等奖3项（前2名），或省（部）级二等奖4项（第1名），或市（厅）级一等奖5项（第1名），或二等奖6项（第1名）。</w:t>
      </w:r>
    </w:p>
    <w:p>
      <w:pPr>
        <w:pStyle w:val="6"/>
        <w:keepNext w:val="0"/>
        <w:keepLines w:val="0"/>
        <w:pageBreakBefore w:val="0"/>
        <w:widowControl w:val="0"/>
        <w:suppressLineNumbers w:val="0"/>
        <w:shd w:val="clear" w:color="auto" w:fill="FFFFFF"/>
        <w:kinsoku/>
        <w:wordWrap/>
        <w:overflowPunct/>
        <w:topLinePunct w:val="0"/>
        <w:autoSpaceDE/>
        <w:autoSpaceDN/>
        <w:bidi w:val="0"/>
        <w:adjustRightInd/>
        <w:spacing w:before="0" w:beforeAutospacing="0" w:after="0" w:afterAutospacing="0" w:line="560" w:lineRule="exact"/>
        <w:ind w:left="0" w:right="0" w:firstLine="640" w:firstLineChars="200"/>
        <w:jc w:val="left"/>
        <w:rPr>
          <w:rFonts w:hint="eastAsia" w:ascii="仿宋_GB2312" w:hAnsi="仿宋_GB2312" w:eastAsia="仿宋_GB2312" w:cs="仿宋_GB2312"/>
          <w:i w:val="0"/>
          <w:caps w:val="0"/>
          <w:color w:val="auto"/>
          <w:spacing w:val="0"/>
          <w:sz w:val="32"/>
          <w:szCs w:val="32"/>
          <w:highlight w:val="none"/>
        </w:rPr>
      </w:pPr>
      <w:r>
        <w:rPr>
          <w:rFonts w:hint="eastAsia" w:ascii="仿宋_GB2312" w:hAnsi="仿宋_GB2312" w:eastAsia="仿宋_GB2312" w:cs="仿宋_GB2312"/>
          <w:i w:val="0"/>
          <w:caps w:val="0"/>
          <w:color w:val="auto"/>
          <w:spacing w:val="0"/>
          <w:sz w:val="32"/>
          <w:szCs w:val="32"/>
          <w:highlight w:val="none"/>
          <w:shd w:val="clear" w:color="auto" w:fill="FFFFFF"/>
        </w:rPr>
        <w:t>2.获专利行政管理部门授权的本专业（学科）发明专利1项，或实用新型专利2项，或外观设计专利4项且至少1项被转化应用（成果转化年创汇</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4</w:t>
      </w:r>
      <w:r>
        <w:rPr>
          <w:rFonts w:hint="eastAsia" w:ascii="仿宋_GB2312" w:hAnsi="仿宋_GB2312" w:eastAsia="仿宋_GB2312" w:cs="仿宋_GB2312"/>
          <w:i w:val="0"/>
          <w:caps w:val="0"/>
          <w:color w:val="auto"/>
          <w:spacing w:val="0"/>
          <w:sz w:val="32"/>
          <w:szCs w:val="32"/>
          <w:highlight w:val="none"/>
          <w:shd w:val="clear" w:color="auto" w:fill="FFFFFF"/>
        </w:rPr>
        <w:t>万美元或内销</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3</w:t>
      </w:r>
      <w:r>
        <w:rPr>
          <w:rFonts w:hint="eastAsia" w:ascii="仿宋_GB2312" w:hAnsi="仿宋_GB2312" w:eastAsia="仿宋_GB2312" w:cs="仿宋_GB2312"/>
          <w:i w:val="0"/>
          <w:caps w:val="0"/>
          <w:color w:val="auto"/>
          <w:spacing w:val="0"/>
          <w:sz w:val="32"/>
          <w:szCs w:val="32"/>
          <w:highlight w:val="none"/>
          <w:shd w:val="clear" w:color="auto" w:fill="FFFFFF"/>
        </w:rPr>
        <w:t>0万元人民币，下同），或软件著作权3项，或实用新型1项及外观设计专利</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2</w:t>
      </w:r>
      <w:r>
        <w:rPr>
          <w:rFonts w:hint="eastAsia" w:ascii="仿宋_GB2312" w:hAnsi="仿宋_GB2312" w:eastAsia="仿宋_GB2312" w:cs="仿宋_GB2312"/>
          <w:i w:val="0"/>
          <w:caps w:val="0"/>
          <w:color w:val="auto"/>
          <w:spacing w:val="0"/>
          <w:sz w:val="32"/>
          <w:szCs w:val="32"/>
          <w:highlight w:val="none"/>
          <w:shd w:val="clear" w:color="auto" w:fill="FFFFFF"/>
        </w:rPr>
        <w:t>项且有</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1</w:t>
      </w:r>
      <w:r>
        <w:rPr>
          <w:rFonts w:hint="eastAsia" w:ascii="仿宋_GB2312" w:hAnsi="仿宋_GB2312" w:eastAsia="仿宋_GB2312" w:cs="仿宋_GB2312"/>
          <w:i w:val="0"/>
          <w:caps w:val="0"/>
          <w:color w:val="auto"/>
          <w:spacing w:val="0"/>
          <w:sz w:val="32"/>
          <w:szCs w:val="32"/>
          <w:highlight w:val="none"/>
          <w:shd w:val="clear" w:color="auto" w:fill="FFFFFF"/>
        </w:rPr>
        <w:t>项被转化应用，或软件著作权1项及外观设计专利3项且</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1</w:t>
      </w:r>
      <w:r>
        <w:rPr>
          <w:rFonts w:hint="eastAsia" w:ascii="仿宋_GB2312" w:hAnsi="仿宋_GB2312" w:eastAsia="仿宋_GB2312" w:cs="仿宋_GB2312"/>
          <w:i w:val="0"/>
          <w:caps w:val="0"/>
          <w:color w:val="auto"/>
          <w:spacing w:val="0"/>
          <w:sz w:val="32"/>
          <w:szCs w:val="32"/>
          <w:highlight w:val="none"/>
          <w:shd w:val="clear" w:color="auto" w:fill="FFFFFF"/>
        </w:rPr>
        <w:t>项被转化应用。发明专利、实用新型专利须为前3名发明人，外观设计专利、软件著作权须为第1发明人。发明人排列顺序以专利证书记载的默认顺序为认定标准，并提供授权的专利证书原件及相关佐证材料。</w:t>
      </w:r>
    </w:p>
    <w:p>
      <w:pPr>
        <w:pStyle w:val="9"/>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kern w:val="2"/>
          <w:sz w:val="32"/>
          <w:szCs w:val="32"/>
          <w:highlight w:val="none"/>
          <w:u w:val="none" w:color="auto"/>
          <w:lang w:val="en-US" w:eastAsia="zh-CN" w:bidi="ar-SA"/>
        </w:rPr>
      </w:pPr>
      <w:r>
        <w:rPr>
          <w:rFonts w:hint="eastAsia" w:ascii="仿宋_GB2312" w:hAnsi="仿宋_GB2312" w:eastAsia="仿宋_GB2312" w:cs="仿宋_GB2312"/>
          <w:color w:val="auto"/>
          <w:sz w:val="32"/>
          <w:szCs w:val="32"/>
          <w:highlight w:val="none"/>
          <w:lang w:val="en-US" w:eastAsia="zh-CN"/>
        </w:rPr>
        <w:t>3.作为主</w:t>
      </w:r>
      <w:r>
        <w:rPr>
          <w:rFonts w:hint="eastAsia" w:ascii="仿宋_GB2312" w:hAnsi="仿宋_GB2312" w:eastAsia="仿宋_GB2312" w:cs="仿宋_GB2312"/>
          <w:color w:val="auto"/>
          <w:kern w:val="2"/>
          <w:sz w:val="32"/>
          <w:szCs w:val="32"/>
          <w:highlight w:val="none"/>
          <w:u w:val="none" w:color="auto"/>
          <w:lang w:val="en-US" w:eastAsia="zh-CN" w:bidi="ar-SA"/>
        </w:rPr>
        <w:t>创人员（前2名），参与创作的1件以上作品中被用于重要国事活动或国际大型活动、赛事等场合；或1件以上作品被国家级或省（部）级专业艺术馆收藏。</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kern w:val="2"/>
          <w:sz w:val="32"/>
          <w:szCs w:val="32"/>
          <w:highlight w:val="none"/>
          <w:u w:val="none" w:color="auto"/>
          <w:lang w:val="en-US" w:eastAsia="zh-CN" w:bidi="ar-SA"/>
        </w:rPr>
        <w:t>4.作为主要负责人（前3名），设计</w:t>
      </w:r>
      <w:r>
        <w:rPr>
          <w:rFonts w:hint="eastAsia" w:ascii="仿宋_GB2312" w:hAnsi="仿宋_GB2312" w:eastAsia="仿宋_GB2312" w:cs="仿宋_GB2312"/>
          <w:color w:val="auto"/>
          <w:sz w:val="32"/>
          <w:szCs w:val="32"/>
          <w:highlight w:val="none"/>
          <w:u w:val="none" w:color="auto"/>
        </w:rPr>
        <w:t>的工程项目获</w:t>
      </w:r>
      <w:r>
        <w:rPr>
          <w:rFonts w:hint="eastAsia" w:ascii="仿宋_GB2312" w:hAnsi="仿宋_GB2312" w:eastAsia="仿宋_GB2312" w:cs="仿宋_GB2312"/>
          <w:color w:val="auto"/>
          <w:sz w:val="32"/>
          <w:szCs w:val="32"/>
          <w:highlight w:val="none"/>
          <w:u w:val="none" w:color="auto"/>
          <w:lang w:eastAsia="zh-CN"/>
        </w:rPr>
        <w:t>省（部）</w:t>
      </w:r>
      <w:r>
        <w:rPr>
          <w:rFonts w:hint="eastAsia" w:ascii="仿宋_GB2312" w:hAnsi="仿宋_GB2312" w:eastAsia="仿宋_GB2312" w:cs="仿宋_GB2312"/>
          <w:color w:val="auto"/>
          <w:sz w:val="32"/>
          <w:szCs w:val="32"/>
          <w:highlight w:val="none"/>
          <w:u w:val="none" w:color="auto"/>
        </w:rPr>
        <w:t>级优质工程奖</w:t>
      </w:r>
      <w:r>
        <w:rPr>
          <w:rFonts w:hint="eastAsia" w:ascii="仿宋_GB2312" w:hAnsi="仿宋_GB2312" w:eastAsia="仿宋_GB2312" w:cs="仿宋_GB2312"/>
          <w:color w:val="auto"/>
          <w:sz w:val="32"/>
          <w:szCs w:val="32"/>
          <w:highlight w:val="none"/>
          <w:u w:val="none" w:color="auto"/>
          <w:lang w:val="en-US" w:eastAsia="zh-CN"/>
        </w:rPr>
        <w:t>2</w:t>
      </w:r>
      <w:r>
        <w:rPr>
          <w:rFonts w:hint="eastAsia" w:ascii="仿宋_GB2312" w:hAnsi="仿宋_GB2312" w:eastAsia="仿宋_GB2312" w:cs="仿宋_GB2312"/>
          <w:color w:val="auto"/>
          <w:sz w:val="32"/>
          <w:szCs w:val="32"/>
          <w:highlight w:val="none"/>
          <w:u w:val="none" w:color="auto"/>
          <w:lang w:eastAsia="zh-CN"/>
        </w:rPr>
        <w:t>项以上。</w:t>
      </w:r>
    </w:p>
    <w:p>
      <w:pPr>
        <w:keepNext w:val="0"/>
        <w:keepLines w:val="0"/>
        <w:pageBreakBefore w:val="0"/>
        <w:widowControl w:val="0"/>
        <w:kinsoku/>
        <w:wordWrap/>
        <w:overflowPunct/>
        <w:topLinePunct w:val="0"/>
        <w:autoSpaceDE/>
        <w:autoSpaceDN/>
        <w:bidi w:val="0"/>
        <w:adjustRightInd/>
        <w:spacing w:line="560" w:lineRule="exact"/>
        <w:ind w:left="0" w:leftChars="0" w:firstLine="640" w:firstLineChars="200"/>
        <w:rPr>
          <w:rFonts w:hint="eastAsia" w:ascii="仿宋_GB2312" w:hAnsi="仿宋_GB2312" w:eastAsia="仿宋_GB2312" w:cs="仿宋_GB2312"/>
          <w:color w:val="auto"/>
          <w:kern w:val="0"/>
          <w:sz w:val="32"/>
          <w:szCs w:val="32"/>
          <w:u w:val="none"/>
          <w:lang w:val="en-US" w:eastAsia="zh-CN" w:bidi="ar-SA"/>
        </w:rPr>
      </w:pPr>
      <w:r>
        <w:rPr>
          <w:rFonts w:hint="eastAsia" w:ascii="仿宋_GB2312" w:hAnsi="仿宋_GB2312" w:eastAsia="仿宋_GB2312" w:cs="仿宋_GB2312"/>
          <w:strike w:val="0"/>
          <w:dstrike w:val="0"/>
          <w:color w:val="auto"/>
          <w:sz w:val="32"/>
          <w:szCs w:val="32"/>
          <w:highlight w:val="none"/>
          <w:u w:val="none" w:color="auto"/>
          <w:lang w:val="en-US" w:eastAsia="zh-CN"/>
        </w:rPr>
        <w:t>5.作为第一撰写人或作者，在专业类期刊上公开发表3篇以上专业论文或公开出版1部以上论著（译著、教材），或在省（部）级以上专业学术会议发表2篇以上专业性研究报告、专业技艺创作总结报告。其中，至少1篇（部）达到国内先进水平</w:t>
      </w:r>
      <w:r>
        <w:rPr>
          <w:rFonts w:hint="eastAsia" w:ascii="仿宋_GB2312" w:hAnsi="仿宋_GB2312" w:eastAsia="仿宋_GB2312" w:cs="仿宋_GB2312"/>
          <w:color w:val="auto"/>
          <w:kern w:val="0"/>
          <w:sz w:val="32"/>
          <w:szCs w:val="32"/>
          <w:u w:val="none"/>
          <w:lang w:val="en-US" w:eastAsia="zh-CN" w:bidi="ar-SA"/>
        </w:rPr>
        <w:t>，经评审委员会专家鉴定，具有较高水平学术理论价值或实践指导价值。</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sz w:val="32"/>
          <w:szCs w:val="32"/>
          <w:highlight w:val="none"/>
          <w:u w:val="none" w:color="auto"/>
          <w:lang w:val="en-US" w:eastAsia="zh-CN"/>
        </w:rPr>
        <w:t>6.</w:t>
      </w:r>
      <w:r>
        <w:rPr>
          <w:rFonts w:hint="eastAsia" w:ascii="仿宋_GB2312" w:hAnsi="仿宋_GB2312" w:eastAsia="仿宋_GB2312" w:cs="仿宋_GB2312"/>
          <w:color w:val="auto"/>
          <w:sz w:val="32"/>
          <w:szCs w:val="32"/>
          <w:highlight w:val="none"/>
          <w:u w:val="none" w:color="auto"/>
        </w:rPr>
        <w:t>作为主要参编者</w:t>
      </w:r>
      <w:r>
        <w:rPr>
          <w:rFonts w:hint="eastAsia" w:ascii="仿宋_GB2312" w:hAnsi="仿宋_GB2312" w:eastAsia="仿宋_GB2312" w:cs="仿宋_GB2312"/>
          <w:color w:val="auto"/>
          <w:sz w:val="32"/>
          <w:szCs w:val="32"/>
          <w:highlight w:val="none"/>
          <w:u w:val="none" w:color="auto"/>
          <w:lang w:val="en-US" w:eastAsia="zh-CN"/>
        </w:rPr>
        <w:t>（前3名）</w:t>
      </w:r>
      <w:r>
        <w:rPr>
          <w:rFonts w:hint="eastAsia" w:ascii="仿宋_GB2312" w:hAnsi="仿宋_GB2312" w:eastAsia="仿宋_GB2312" w:cs="仿宋_GB2312"/>
          <w:color w:val="auto"/>
          <w:sz w:val="32"/>
          <w:szCs w:val="32"/>
          <w:highlight w:val="none"/>
          <w:u w:val="none" w:color="auto"/>
        </w:rPr>
        <w:t>，参与完成至少1项</w:t>
      </w:r>
      <w:r>
        <w:rPr>
          <w:rFonts w:hint="eastAsia" w:ascii="仿宋_GB2312" w:hAnsi="仿宋_GB2312" w:eastAsia="仿宋_GB2312" w:cs="仿宋_GB2312"/>
          <w:color w:val="auto"/>
          <w:sz w:val="32"/>
          <w:szCs w:val="32"/>
          <w:highlight w:val="none"/>
          <w:u w:val="none" w:color="auto"/>
          <w:lang w:eastAsia="zh-CN"/>
        </w:rPr>
        <w:t>省（部）级</w:t>
      </w:r>
      <w:r>
        <w:rPr>
          <w:rFonts w:hint="eastAsia" w:ascii="仿宋_GB2312" w:hAnsi="仿宋_GB2312" w:eastAsia="仿宋_GB2312" w:cs="仿宋_GB2312"/>
          <w:color w:val="auto"/>
          <w:sz w:val="32"/>
          <w:szCs w:val="32"/>
          <w:highlight w:val="none"/>
          <w:u w:val="none" w:color="auto"/>
        </w:rPr>
        <w:t>行业技术标准或至少2项</w:t>
      </w:r>
      <w:r>
        <w:rPr>
          <w:rFonts w:hint="eastAsia" w:ascii="仿宋_GB2312" w:hAnsi="仿宋_GB2312" w:eastAsia="仿宋_GB2312" w:cs="仿宋_GB2312"/>
          <w:color w:val="auto"/>
          <w:sz w:val="32"/>
          <w:szCs w:val="32"/>
          <w:highlight w:val="none"/>
          <w:u w:val="none" w:color="auto"/>
          <w:lang w:eastAsia="zh-CN"/>
        </w:rPr>
        <w:t>市（厅）级</w:t>
      </w:r>
      <w:r>
        <w:rPr>
          <w:rFonts w:hint="eastAsia" w:ascii="仿宋_GB2312" w:hAnsi="仿宋_GB2312" w:eastAsia="仿宋_GB2312" w:cs="仿宋_GB2312"/>
          <w:color w:val="auto"/>
          <w:sz w:val="32"/>
          <w:szCs w:val="32"/>
          <w:highlight w:val="none"/>
          <w:u w:val="none" w:color="auto"/>
        </w:rPr>
        <w:t>团体或地方标准</w:t>
      </w:r>
      <w:r>
        <w:rPr>
          <w:rFonts w:hint="eastAsia" w:ascii="仿宋_GB2312" w:hAnsi="仿宋_GB2312" w:eastAsia="仿宋_GB2312" w:cs="仿宋_GB2312"/>
          <w:color w:val="auto"/>
          <w:sz w:val="32"/>
          <w:szCs w:val="32"/>
          <w:highlight w:val="none"/>
          <w:u w:val="none" w:color="auto"/>
          <w:lang w:eastAsia="zh-CN"/>
        </w:rPr>
        <w:t>；或</w:t>
      </w:r>
      <w:r>
        <w:rPr>
          <w:rFonts w:hint="eastAsia" w:ascii="仿宋_GB2312" w:hAnsi="仿宋_GB2312" w:eastAsia="仿宋_GB2312" w:cs="仿宋_GB2312"/>
          <w:color w:val="auto"/>
          <w:sz w:val="32"/>
          <w:szCs w:val="32"/>
          <w:highlight w:val="none"/>
          <w:u w:val="none" w:color="auto"/>
        </w:rPr>
        <w:t>参与组织恢复传承并发展濒临失传传统技艺至少1项。</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sz w:val="32"/>
          <w:szCs w:val="32"/>
          <w:highlight w:val="none"/>
          <w:u w:val="none" w:color="auto"/>
          <w:lang w:val="en-US" w:eastAsia="zh-CN"/>
        </w:rPr>
        <w:t>7.</w:t>
      </w:r>
      <w:r>
        <w:rPr>
          <w:rFonts w:hint="eastAsia" w:ascii="仿宋_GB2312" w:hAnsi="仿宋_GB2312" w:eastAsia="仿宋_GB2312" w:cs="仿宋_GB2312"/>
          <w:color w:val="auto"/>
          <w:sz w:val="32"/>
          <w:szCs w:val="32"/>
          <w:highlight w:val="none"/>
          <w:u w:val="none" w:color="auto"/>
        </w:rPr>
        <w:t>在</w:t>
      </w:r>
      <w:r>
        <w:rPr>
          <w:rFonts w:hint="eastAsia" w:ascii="仿宋_GB2312" w:hAnsi="仿宋_GB2312" w:eastAsia="仿宋_GB2312" w:cs="仿宋_GB2312"/>
          <w:color w:val="auto"/>
          <w:sz w:val="32"/>
          <w:szCs w:val="32"/>
          <w:highlight w:val="none"/>
          <w:u w:val="none" w:color="auto"/>
          <w:lang w:val="en-US" w:eastAsia="zh-CN"/>
        </w:rPr>
        <w:t>新技术、新工艺、新产品</w:t>
      </w:r>
      <w:r>
        <w:rPr>
          <w:rFonts w:hint="eastAsia" w:ascii="仿宋_GB2312" w:hAnsi="仿宋_GB2312" w:eastAsia="仿宋_GB2312" w:cs="仿宋_GB2312"/>
          <w:color w:val="auto"/>
          <w:sz w:val="32"/>
          <w:szCs w:val="32"/>
          <w:highlight w:val="none"/>
          <w:u w:val="none" w:color="auto"/>
        </w:rPr>
        <w:t>等方面有创新性、标志性成果，能够代表本人的</w:t>
      </w:r>
      <w:r>
        <w:rPr>
          <w:rFonts w:hint="eastAsia" w:ascii="仿宋_GB2312" w:hAnsi="仿宋_GB2312" w:eastAsia="仿宋_GB2312" w:cs="仿宋_GB2312"/>
          <w:color w:val="auto"/>
          <w:sz w:val="32"/>
          <w:szCs w:val="32"/>
          <w:highlight w:val="none"/>
          <w:u w:val="none" w:color="auto"/>
          <w:lang w:val="en-US" w:eastAsia="zh-CN"/>
        </w:rPr>
        <w:t>专业技术能力水平</w:t>
      </w:r>
      <w:r>
        <w:rPr>
          <w:rFonts w:hint="eastAsia" w:ascii="仿宋_GB2312" w:hAnsi="仿宋_GB2312" w:eastAsia="仿宋_GB2312" w:cs="仿宋_GB2312"/>
          <w:color w:val="auto"/>
          <w:sz w:val="32"/>
          <w:szCs w:val="32"/>
          <w:highlight w:val="none"/>
          <w:u w:val="none" w:color="auto"/>
        </w:rPr>
        <w:t>，经评审</w:t>
      </w:r>
      <w:r>
        <w:rPr>
          <w:rFonts w:hint="eastAsia" w:ascii="仿宋_GB2312" w:hAnsi="仿宋_GB2312" w:eastAsia="仿宋_GB2312" w:cs="仿宋_GB2312"/>
          <w:color w:val="auto"/>
          <w:sz w:val="32"/>
          <w:szCs w:val="32"/>
          <w:highlight w:val="none"/>
          <w:u w:val="none" w:color="auto"/>
          <w:lang w:eastAsia="zh-CN"/>
        </w:rPr>
        <w:t>委员会</w:t>
      </w:r>
      <w:r>
        <w:rPr>
          <w:rFonts w:hint="eastAsia" w:ascii="仿宋_GB2312" w:hAnsi="仿宋_GB2312" w:eastAsia="仿宋_GB2312" w:cs="仿宋_GB2312"/>
          <w:color w:val="auto"/>
          <w:sz w:val="32"/>
          <w:szCs w:val="32"/>
          <w:highlight w:val="none"/>
          <w:u w:val="none" w:color="auto"/>
        </w:rPr>
        <w:t>专家鉴定，达到专业领域</w:t>
      </w:r>
      <w:r>
        <w:rPr>
          <w:rFonts w:hint="eastAsia" w:ascii="仿宋_GB2312" w:hAnsi="仿宋_GB2312" w:eastAsia="仿宋_GB2312" w:cs="仿宋_GB2312"/>
          <w:color w:val="auto"/>
          <w:sz w:val="32"/>
          <w:szCs w:val="32"/>
          <w:highlight w:val="none"/>
          <w:u w:val="none" w:color="auto"/>
          <w:lang w:val="en-US" w:eastAsia="zh-CN"/>
        </w:rPr>
        <w:t>省</w:t>
      </w:r>
      <w:r>
        <w:rPr>
          <w:rFonts w:hint="eastAsia" w:ascii="仿宋_GB2312" w:hAnsi="仿宋_GB2312" w:eastAsia="仿宋_GB2312" w:cs="仿宋_GB2312"/>
          <w:color w:val="auto"/>
          <w:sz w:val="32"/>
          <w:szCs w:val="32"/>
          <w:highlight w:val="none"/>
          <w:u w:val="none" w:color="auto"/>
        </w:rPr>
        <w:t>内先进水平</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具有</w:t>
      </w:r>
      <w:r>
        <w:rPr>
          <w:rFonts w:hint="eastAsia" w:ascii="仿宋_GB2312" w:hAnsi="仿宋_GB2312" w:eastAsia="仿宋_GB2312" w:cs="仿宋_GB2312"/>
          <w:color w:val="auto"/>
          <w:sz w:val="32"/>
          <w:szCs w:val="32"/>
          <w:highlight w:val="none"/>
          <w:u w:val="none" w:color="auto"/>
          <w:lang w:val="en-US" w:eastAsia="zh-CN"/>
        </w:rPr>
        <w:t>较高</w:t>
      </w:r>
      <w:r>
        <w:rPr>
          <w:rFonts w:hint="eastAsia" w:ascii="仿宋_GB2312" w:hAnsi="仿宋_GB2312" w:eastAsia="仿宋_GB2312" w:cs="仿宋_GB2312"/>
          <w:color w:val="auto"/>
          <w:sz w:val="32"/>
          <w:szCs w:val="32"/>
          <w:highlight w:val="none"/>
          <w:u w:val="none" w:color="auto"/>
        </w:rPr>
        <w:t>水平学术理论价值或实践指导价值</w:t>
      </w:r>
      <w:r>
        <w:rPr>
          <w:rFonts w:hint="eastAsia" w:ascii="仿宋_GB2312" w:hAnsi="仿宋_GB2312" w:eastAsia="仿宋_GB2312" w:cs="仿宋_GB2312"/>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color="auto"/>
        </w:rPr>
      </w:pPr>
      <w:r>
        <w:rPr>
          <w:rFonts w:hint="default" w:ascii="黑体" w:hAnsi="黑体" w:eastAsia="黑体" w:cs="黑体"/>
          <w:b w:val="0"/>
          <w:bCs/>
          <w:color w:val="auto"/>
          <w:sz w:val="32"/>
          <w:szCs w:val="32"/>
          <w:highlight w:val="none"/>
          <w:u w:val="none" w:color="auto"/>
          <w:lang w:eastAsia="zh-CN"/>
        </w:rPr>
        <w:t>第十五条</w:t>
      </w:r>
      <w:r>
        <w:rPr>
          <w:rFonts w:hint="default" w:ascii="Times New Roman" w:hAnsi="Times New Roman" w:eastAsia="仿宋_GB2312" w:cs="Times New Roman"/>
          <w:color w:val="auto"/>
          <w:sz w:val="32"/>
          <w:szCs w:val="32"/>
          <w:highlight w:val="none"/>
          <w:u w:val="none" w:color="auto"/>
        </w:rPr>
        <w:t xml:space="preserve"> </w:t>
      </w:r>
      <w:r>
        <w:rPr>
          <w:rFonts w:hint="eastAsia" w:ascii="Times New Roman" w:hAnsi="Times New Roman" w:eastAsia="仿宋_GB2312" w:cs="Times New Roman"/>
          <w:color w:val="auto"/>
          <w:sz w:val="32"/>
          <w:szCs w:val="32"/>
          <w:highlight w:val="none"/>
          <w:u w:val="none" w:color="auto"/>
          <w:lang w:val="en-US" w:eastAsia="zh-CN"/>
        </w:rPr>
        <w:t xml:space="preserve"> </w:t>
      </w:r>
      <w:r>
        <w:rPr>
          <w:rFonts w:hint="default" w:ascii="Times New Roman" w:hAnsi="Times New Roman" w:eastAsia="仿宋_GB2312" w:cs="Times New Roman"/>
          <w:color w:val="auto"/>
          <w:sz w:val="32"/>
          <w:szCs w:val="32"/>
          <w:highlight w:val="none"/>
          <w:u w:val="none" w:color="auto"/>
        </w:rPr>
        <w:t>正高级工艺美术师</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textAlignment w:val="auto"/>
        <w:rPr>
          <w:rFonts w:hint="default" w:ascii="Times New Roman" w:hAnsi="Times New Roman" w:eastAsia="仿宋_GB2312" w:cs="Times New Roman"/>
          <w:b w:val="0"/>
          <w:bCs w:val="0"/>
          <w:color w:val="auto"/>
          <w:sz w:val="32"/>
          <w:szCs w:val="32"/>
          <w:highlight w:val="none"/>
          <w:u w:val="none" w:color="auto"/>
        </w:rPr>
      </w:pPr>
      <w:r>
        <w:rPr>
          <w:rFonts w:hint="default" w:ascii="Times New Roman" w:hAnsi="Times New Roman" w:eastAsia="仿宋_GB2312" w:cs="Times New Roman"/>
          <w:b w:val="0"/>
          <w:bCs w:val="0"/>
          <w:color w:val="auto"/>
          <w:sz w:val="32"/>
          <w:szCs w:val="32"/>
          <w:highlight w:val="none"/>
          <w:u w:val="none" w:color="auto"/>
        </w:rPr>
        <w:t>一、专业理论知识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1</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具有全面系统的专业理论和实践功底，科研水平、学术造诣或实践能力强，全面掌握本专业国内外前沿发展动态，取得重大理论研究成果，或在相关领域取得创新性成果，推动了本专业发展。</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2</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长期从事传统工艺美术发掘、传承、保护、管理、研究、创新、创作、发展、人才培养等工作，能够独立主持相关重大项目，</w:t>
      </w:r>
      <w:r>
        <w:rPr>
          <w:rFonts w:hint="eastAsia" w:ascii="仿宋_GB2312" w:hAnsi="仿宋_GB2312" w:eastAsia="仿宋_GB2312" w:cs="仿宋_GB2312"/>
          <w:color w:val="auto"/>
          <w:sz w:val="32"/>
          <w:szCs w:val="32"/>
          <w:highlight w:val="none"/>
          <w:u w:val="none" w:color="auto"/>
          <w:lang w:eastAsia="zh-CN"/>
        </w:rPr>
        <w:t>在行业内发挥领军带头作用，</w:t>
      </w:r>
      <w:r>
        <w:rPr>
          <w:rFonts w:hint="eastAsia" w:ascii="仿宋_GB2312" w:hAnsi="仿宋_GB2312" w:eastAsia="仿宋_GB2312" w:cs="仿宋_GB2312"/>
          <w:color w:val="auto"/>
          <w:sz w:val="32"/>
          <w:szCs w:val="32"/>
          <w:highlight w:val="none"/>
          <w:u w:val="none" w:color="auto"/>
        </w:rPr>
        <w:t>取得</w:t>
      </w:r>
      <w:r>
        <w:rPr>
          <w:rFonts w:hint="eastAsia" w:ascii="仿宋_GB2312" w:hAnsi="仿宋_GB2312" w:eastAsia="仿宋_GB2312" w:cs="仿宋_GB2312"/>
          <w:color w:val="auto"/>
          <w:sz w:val="32"/>
          <w:szCs w:val="32"/>
          <w:highlight w:val="none"/>
          <w:u w:val="none" w:color="auto"/>
          <w:lang w:eastAsia="zh-CN"/>
        </w:rPr>
        <w:t>重大</w:t>
      </w:r>
      <w:r>
        <w:rPr>
          <w:rFonts w:hint="eastAsia" w:ascii="仿宋_GB2312" w:hAnsi="仿宋_GB2312" w:eastAsia="仿宋_GB2312" w:cs="仿宋_GB2312"/>
          <w:color w:val="auto"/>
          <w:sz w:val="32"/>
          <w:szCs w:val="32"/>
          <w:highlight w:val="none"/>
          <w:u w:val="none" w:color="auto"/>
        </w:rPr>
        <w:t>经济效益或社会效益。</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3</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在本专业领域具有较高的知名度和影响力，在工艺美术生产、制作或自主创新方面</w:t>
      </w:r>
      <w:r>
        <w:rPr>
          <w:rFonts w:hint="eastAsia" w:ascii="仿宋_GB2312" w:hAnsi="仿宋_GB2312" w:eastAsia="仿宋_GB2312" w:cs="仿宋_GB2312"/>
          <w:color w:val="auto"/>
          <w:sz w:val="32"/>
          <w:szCs w:val="32"/>
          <w:highlight w:val="none"/>
          <w:u w:val="none" w:color="auto"/>
          <w:lang w:eastAsia="zh-CN"/>
        </w:rPr>
        <w:t>作</w:t>
      </w:r>
      <w:r>
        <w:rPr>
          <w:rFonts w:hint="eastAsia" w:ascii="仿宋_GB2312" w:hAnsi="仿宋_GB2312" w:eastAsia="仿宋_GB2312" w:cs="仿宋_GB2312"/>
          <w:color w:val="auto"/>
          <w:sz w:val="32"/>
          <w:szCs w:val="32"/>
          <w:highlight w:val="none"/>
          <w:u w:val="none" w:color="auto"/>
        </w:rPr>
        <w:t>出突出贡献，发挥了较强的引领和示范作用。</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default" w:ascii="Times New Roman" w:hAnsi="Times New Roman" w:eastAsia="仿宋_GB2312" w:cs="Times New Roman"/>
          <w:color w:val="auto"/>
          <w:sz w:val="32"/>
          <w:szCs w:val="32"/>
          <w:highlight w:val="none"/>
          <w:u w:val="none" w:color="auto"/>
        </w:rPr>
      </w:pPr>
      <w:r>
        <w:rPr>
          <w:rFonts w:hint="default" w:ascii="Times New Roman" w:hAnsi="Times New Roman" w:eastAsia="仿宋_GB2312" w:cs="Times New Roman"/>
          <w:color w:val="auto"/>
          <w:sz w:val="32"/>
          <w:szCs w:val="32"/>
          <w:highlight w:val="none"/>
          <w:u w:val="none" w:color="auto"/>
        </w:rPr>
        <w:t>二、工作经历与能力</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1.具有比较丰富的创作、研究、设计实践经验，</w:t>
      </w:r>
      <w:r>
        <w:rPr>
          <w:rFonts w:hint="eastAsia" w:ascii="仿宋_GB2312" w:hAnsi="仿宋_GB2312" w:eastAsia="仿宋_GB2312" w:cs="仿宋_GB2312"/>
          <w:color w:val="auto"/>
          <w:sz w:val="32"/>
          <w:szCs w:val="32"/>
          <w:highlight w:val="none"/>
          <w:u w:val="none" w:color="auto"/>
          <w:lang w:eastAsia="zh-CN"/>
        </w:rPr>
        <w:t>主持</w:t>
      </w:r>
      <w:r>
        <w:rPr>
          <w:rFonts w:hint="eastAsia" w:ascii="仿宋_GB2312" w:hAnsi="仿宋_GB2312" w:eastAsia="仿宋_GB2312" w:cs="仿宋_GB2312"/>
          <w:color w:val="auto"/>
          <w:sz w:val="32"/>
          <w:szCs w:val="32"/>
          <w:highlight w:val="none"/>
          <w:u w:val="none" w:color="auto"/>
        </w:rPr>
        <w:t>过省</w:t>
      </w:r>
      <w:r>
        <w:rPr>
          <w:rFonts w:hint="eastAsia" w:ascii="仿宋_GB2312" w:hAnsi="仿宋_GB2312" w:eastAsia="仿宋_GB2312" w:cs="仿宋_GB2312"/>
          <w:color w:val="auto"/>
          <w:sz w:val="32"/>
          <w:szCs w:val="32"/>
          <w:highlight w:val="none"/>
          <w:u w:val="none" w:color="auto"/>
          <w:lang w:eastAsia="zh-CN"/>
        </w:rPr>
        <w:t>（部）</w:t>
      </w:r>
      <w:r>
        <w:rPr>
          <w:rFonts w:hint="eastAsia" w:ascii="仿宋_GB2312" w:hAnsi="仿宋_GB2312" w:eastAsia="仿宋_GB2312" w:cs="仿宋_GB2312"/>
          <w:color w:val="auto"/>
          <w:sz w:val="32"/>
          <w:szCs w:val="32"/>
          <w:highlight w:val="none"/>
          <w:u w:val="none" w:color="auto"/>
        </w:rPr>
        <w:t>级</w:t>
      </w:r>
      <w:r>
        <w:rPr>
          <w:rFonts w:hint="eastAsia" w:ascii="仿宋_GB2312" w:hAnsi="仿宋_GB2312" w:eastAsia="仿宋_GB2312" w:cs="仿宋_GB2312"/>
          <w:color w:val="auto"/>
          <w:sz w:val="32"/>
          <w:szCs w:val="32"/>
          <w:highlight w:val="none"/>
          <w:u w:val="none" w:color="auto"/>
          <w:lang w:eastAsia="zh-CN"/>
        </w:rPr>
        <w:t>以上</w:t>
      </w:r>
      <w:r>
        <w:rPr>
          <w:rFonts w:hint="eastAsia" w:ascii="仿宋_GB2312" w:hAnsi="仿宋_GB2312" w:eastAsia="仿宋_GB2312" w:cs="仿宋_GB2312"/>
          <w:color w:val="auto"/>
          <w:sz w:val="32"/>
          <w:szCs w:val="32"/>
          <w:highlight w:val="none"/>
          <w:u w:val="none" w:color="auto"/>
        </w:rPr>
        <w:t>设计项目，</w:t>
      </w:r>
      <w:r>
        <w:rPr>
          <w:rFonts w:hint="eastAsia" w:ascii="仿宋_GB2312" w:hAnsi="仿宋_GB2312" w:eastAsia="仿宋_GB2312" w:cs="仿宋_GB2312"/>
          <w:color w:val="auto"/>
          <w:sz w:val="32"/>
          <w:szCs w:val="32"/>
          <w:highlight w:val="none"/>
          <w:u w:val="none" w:color="auto"/>
          <w:lang w:eastAsia="zh-CN"/>
        </w:rPr>
        <w:t>能</w:t>
      </w:r>
      <w:r>
        <w:rPr>
          <w:rFonts w:hint="eastAsia" w:ascii="仿宋_GB2312" w:hAnsi="仿宋_GB2312" w:eastAsia="仿宋_GB2312" w:cs="仿宋_GB2312"/>
          <w:color w:val="auto"/>
          <w:sz w:val="32"/>
          <w:szCs w:val="32"/>
          <w:highlight w:val="none"/>
          <w:u w:val="none" w:color="auto"/>
        </w:rPr>
        <w:t>指导</w:t>
      </w:r>
      <w:r>
        <w:rPr>
          <w:rFonts w:hint="eastAsia" w:ascii="仿宋_GB2312" w:hAnsi="仿宋_GB2312" w:eastAsia="仿宋_GB2312" w:cs="仿宋_GB2312"/>
          <w:color w:val="auto"/>
          <w:sz w:val="32"/>
          <w:szCs w:val="32"/>
          <w:highlight w:val="none"/>
          <w:u w:val="none" w:color="auto"/>
          <w:lang w:eastAsia="zh-CN"/>
        </w:rPr>
        <w:t>本行业大型项目工作</w:t>
      </w:r>
      <w:r>
        <w:rPr>
          <w:rFonts w:hint="eastAsia" w:ascii="仿宋_GB2312" w:hAnsi="仿宋_GB2312" w:eastAsia="仿宋_GB2312" w:cs="仿宋_GB2312"/>
          <w:color w:val="auto"/>
          <w:sz w:val="32"/>
          <w:szCs w:val="32"/>
          <w:highlight w:val="none"/>
          <w:u w:val="none" w:color="auto"/>
          <w:shd w:val="clear" w:color="auto" w:fill="FFFFFF"/>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2.能够</w:t>
      </w:r>
      <w:r>
        <w:rPr>
          <w:rFonts w:hint="eastAsia" w:ascii="仿宋_GB2312" w:hAnsi="仿宋_GB2312" w:eastAsia="仿宋_GB2312" w:cs="仿宋_GB2312"/>
          <w:color w:val="auto"/>
          <w:sz w:val="32"/>
          <w:szCs w:val="32"/>
          <w:highlight w:val="none"/>
          <w:u w:val="none" w:color="auto"/>
          <w:lang w:eastAsia="zh-CN"/>
        </w:rPr>
        <w:t>独立创作具有代表性高水平艺术作品</w:t>
      </w:r>
      <w:r>
        <w:rPr>
          <w:rFonts w:hint="eastAsia" w:ascii="仿宋_GB2312" w:hAnsi="仿宋_GB2312" w:eastAsia="仿宋_GB2312" w:cs="仿宋_GB2312"/>
          <w:color w:val="auto"/>
          <w:sz w:val="32"/>
          <w:szCs w:val="32"/>
          <w:highlight w:val="none"/>
          <w:u w:val="none" w:color="auto"/>
          <w:shd w:val="clear" w:color="auto" w:fill="FFFFFF"/>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3.有丰富的技术管理经验，</w:t>
      </w:r>
      <w:r>
        <w:rPr>
          <w:rFonts w:hint="eastAsia" w:ascii="仿宋_GB2312" w:hAnsi="仿宋_GB2312" w:eastAsia="仿宋_GB2312" w:cs="仿宋_GB2312"/>
          <w:color w:val="auto"/>
          <w:sz w:val="32"/>
          <w:szCs w:val="32"/>
          <w:highlight w:val="none"/>
          <w:u w:val="none" w:color="auto"/>
          <w:lang w:eastAsia="zh-CN"/>
        </w:rPr>
        <w:t>主持</w:t>
      </w:r>
      <w:r>
        <w:rPr>
          <w:rFonts w:hint="eastAsia" w:ascii="仿宋_GB2312" w:hAnsi="仿宋_GB2312" w:eastAsia="仿宋_GB2312" w:cs="仿宋_GB2312"/>
          <w:color w:val="auto"/>
          <w:sz w:val="32"/>
          <w:szCs w:val="32"/>
          <w:highlight w:val="none"/>
          <w:u w:val="none" w:color="auto"/>
        </w:rPr>
        <w:t>编</w:t>
      </w:r>
      <w:r>
        <w:rPr>
          <w:rFonts w:hint="eastAsia" w:ascii="仿宋_GB2312" w:hAnsi="仿宋_GB2312" w:eastAsia="仿宋_GB2312" w:cs="仿宋_GB2312"/>
          <w:color w:val="auto"/>
          <w:sz w:val="32"/>
          <w:szCs w:val="32"/>
          <w:highlight w:val="none"/>
          <w:u w:val="none" w:color="auto"/>
          <w:lang w:eastAsia="zh-CN"/>
        </w:rPr>
        <w:t>制</w:t>
      </w:r>
      <w:r>
        <w:rPr>
          <w:rFonts w:hint="eastAsia" w:ascii="仿宋_GB2312" w:hAnsi="仿宋_GB2312" w:eastAsia="仿宋_GB2312" w:cs="仿宋_GB2312"/>
          <w:color w:val="auto"/>
          <w:sz w:val="32"/>
          <w:szCs w:val="32"/>
          <w:highlight w:val="none"/>
          <w:u w:val="none" w:color="auto"/>
        </w:rPr>
        <w:t>省</w:t>
      </w:r>
      <w:r>
        <w:rPr>
          <w:rFonts w:hint="eastAsia" w:ascii="仿宋_GB2312" w:hAnsi="仿宋_GB2312" w:eastAsia="仿宋_GB2312" w:cs="仿宋_GB2312"/>
          <w:color w:val="auto"/>
          <w:sz w:val="32"/>
          <w:szCs w:val="32"/>
          <w:highlight w:val="none"/>
          <w:u w:val="none" w:color="auto"/>
          <w:lang w:eastAsia="zh-CN"/>
        </w:rPr>
        <w:t>（部）</w:t>
      </w:r>
      <w:r>
        <w:rPr>
          <w:rFonts w:hint="eastAsia" w:ascii="仿宋_GB2312" w:hAnsi="仿宋_GB2312" w:eastAsia="仿宋_GB2312" w:cs="仿宋_GB2312"/>
          <w:color w:val="auto"/>
          <w:sz w:val="32"/>
          <w:szCs w:val="32"/>
          <w:highlight w:val="none"/>
          <w:u w:val="none" w:color="auto"/>
        </w:rPr>
        <w:t>级</w:t>
      </w:r>
      <w:r>
        <w:rPr>
          <w:rFonts w:hint="eastAsia" w:ascii="仿宋_GB2312" w:hAnsi="仿宋_GB2312" w:eastAsia="仿宋_GB2312" w:cs="仿宋_GB2312"/>
          <w:color w:val="auto"/>
          <w:sz w:val="32"/>
          <w:szCs w:val="32"/>
          <w:highlight w:val="none"/>
          <w:u w:val="none" w:color="auto"/>
          <w:lang w:eastAsia="zh-CN"/>
        </w:rPr>
        <w:t>以上</w:t>
      </w:r>
      <w:r>
        <w:rPr>
          <w:rFonts w:hint="eastAsia" w:ascii="仿宋_GB2312" w:hAnsi="仿宋_GB2312" w:eastAsia="仿宋_GB2312" w:cs="仿宋_GB2312"/>
          <w:color w:val="auto"/>
          <w:sz w:val="32"/>
          <w:szCs w:val="32"/>
          <w:highlight w:val="none"/>
          <w:u w:val="none" w:color="auto"/>
        </w:rPr>
        <w:t>行业标准、规划和管理办法，并付诸实施</w:t>
      </w:r>
      <w:r>
        <w:rPr>
          <w:rFonts w:hint="eastAsia" w:ascii="仿宋_GB2312" w:hAnsi="仿宋_GB2312" w:eastAsia="仿宋_GB2312" w:cs="仿宋_GB2312"/>
          <w:color w:val="auto"/>
          <w:sz w:val="32"/>
          <w:szCs w:val="32"/>
          <w:highlight w:val="none"/>
          <w:u w:val="none" w:color="auto"/>
          <w:shd w:val="clear" w:color="auto" w:fill="FFFFFF"/>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4.在指导、培养中青年工艺美术骨干、传艺带徒、人才培养方面发挥重要作用，具有指导</w:t>
      </w:r>
      <w:r>
        <w:rPr>
          <w:rFonts w:hint="eastAsia" w:ascii="仿宋_GB2312" w:hAnsi="仿宋_GB2312" w:eastAsia="仿宋_GB2312" w:cs="仿宋_GB2312"/>
          <w:color w:val="auto"/>
          <w:sz w:val="32"/>
          <w:szCs w:val="32"/>
          <w:highlight w:val="none"/>
          <w:u w:val="none" w:color="auto"/>
          <w:lang w:eastAsia="zh-CN"/>
        </w:rPr>
        <w:t>高级</w:t>
      </w:r>
      <w:r>
        <w:rPr>
          <w:rFonts w:hint="eastAsia" w:ascii="仿宋_GB2312" w:hAnsi="仿宋_GB2312" w:eastAsia="仿宋_GB2312" w:cs="仿宋_GB2312"/>
          <w:color w:val="auto"/>
          <w:sz w:val="32"/>
          <w:szCs w:val="32"/>
          <w:highlight w:val="none"/>
          <w:u w:val="none" w:color="auto"/>
        </w:rPr>
        <w:t>工艺美术师或研究生工作和学习的能力</w:t>
      </w:r>
      <w:r>
        <w:rPr>
          <w:rFonts w:hint="eastAsia" w:ascii="仿宋_GB2312" w:hAnsi="仿宋_GB2312" w:eastAsia="仿宋_GB2312" w:cs="仿宋_GB2312"/>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rPr>
        <w:t>三、工作业绩成果应</w:t>
      </w:r>
      <w:r>
        <w:rPr>
          <w:rFonts w:hint="eastAsia" w:ascii="仿宋_GB2312" w:hAnsi="仿宋_GB2312" w:eastAsia="仿宋_GB2312" w:cs="仿宋_GB2312"/>
          <w:color w:val="auto"/>
          <w:sz w:val="32"/>
          <w:szCs w:val="32"/>
          <w:highlight w:val="none"/>
          <w:u w:val="none" w:color="auto"/>
          <w:lang w:eastAsia="zh-CN"/>
        </w:rPr>
        <w:t>至少</w:t>
      </w:r>
      <w:r>
        <w:rPr>
          <w:rFonts w:hint="eastAsia" w:ascii="仿宋_GB2312" w:hAnsi="仿宋_GB2312" w:eastAsia="仿宋_GB2312" w:cs="仿宋_GB2312"/>
          <w:color w:val="auto"/>
          <w:sz w:val="32"/>
          <w:szCs w:val="32"/>
          <w:highlight w:val="none"/>
          <w:u w:val="none" w:color="auto"/>
        </w:rPr>
        <w:t>具备下列条件之</w:t>
      </w:r>
      <w:r>
        <w:rPr>
          <w:rFonts w:hint="eastAsia" w:ascii="仿宋_GB2312" w:hAnsi="仿宋_GB2312" w:eastAsia="仿宋_GB2312" w:cs="仿宋_GB2312"/>
          <w:color w:val="auto"/>
          <w:sz w:val="32"/>
          <w:szCs w:val="32"/>
          <w:highlight w:val="none"/>
          <w:u w:val="none" w:color="auto"/>
          <w:lang w:eastAsia="zh-CN"/>
        </w:rPr>
        <w:t>四</w:t>
      </w:r>
      <w:r>
        <w:rPr>
          <w:rFonts w:hint="eastAsia" w:ascii="仿宋_GB2312" w:hAnsi="仿宋_GB2312" w:eastAsia="仿宋_GB2312" w:cs="仿宋_GB2312"/>
          <w:color w:val="auto"/>
          <w:sz w:val="32"/>
          <w:szCs w:val="32"/>
          <w:highlight w:val="none"/>
          <w:u w:val="none" w:color="auto"/>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kern w:val="2"/>
          <w:sz w:val="32"/>
          <w:szCs w:val="32"/>
          <w:highlight w:val="none"/>
          <w:u w:val="none" w:color="auto"/>
          <w:lang w:val="en-US" w:eastAsia="zh-CN" w:bidi="ar-SA"/>
        </w:rPr>
      </w:pPr>
      <w:r>
        <w:rPr>
          <w:rFonts w:hint="eastAsia" w:ascii="仿宋_GB2312" w:hAnsi="仿宋_GB2312" w:eastAsia="仿宋_GB2312" w:cs="仿宋_GB2312"/>
          <w:color w:val="auto"/>
          <w:kern w:val="2"/>
          <w:sz w:val="32"/>
          <w:szCs w:val="32"/>
          <w:highlight w:val="none"/>
          <w:u w:val="none" w:color="auto"/>
          <w:lang w:val="en-US" w:eastAsia="zh-CN" w:bidi="ar-SA"/>
        </w:rPr>
        <w:t>1.作品获国家级一等奖5项（等级内额定人员），或二等奖6项（前2名），或省（部）级一等奖6项（第1名），或省（部）级二等奖7项（第1名），或市 （厅）级一等奖7项（第1名），或二等奖8项（第1名），或省（部）级以上专业技能竞赛第一名，或获国家自然科学、技术发明、科学技术进步奖。</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i w:val="0"/>
          <w:caps w:val="0"/>
          <w:color w:val="auto"/>
          <w:spacing w:val="0"/>
          <w:sz w:val="32"/>
          <w:szCs w:val="32"/>
          <w:highlight w:val="none"/>
          <w:shd w:val="clear" w:color="auto" w:fill="FFFFFF"/>
        </w:rPr>
      </w:pP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2.</w:t>
      </w:r>
      <w:r>
        <w:rPr>
          <w:rFonts w:hint="eastAsia" w:ascii="仿宋_GB2312" w:hAnsi="仿宋_GB2312" w:eastAsia="仿宋_GB2312" w:cs="仿宋_GB2312"/>
          <w:i w:val="0"/>
          <w:caps w:val="0"/>
          <w:color w:val="auto"/>
          <w:spacing w:val="0"/>
          <w:sz w:val="32"/>
          <w:szCs w:val="32"/>
          <w:highlight w:val="none"/>
          <w:shd w:val="clear" w:color="auto" w:fill="FFFFFF"/>
        </w:rPr>
        <w:t>获专利行政管理部门授权的本专业（学科）发明专利2项，或实用新型专利3项，或外观设计专利6项且至少2项被转化应用（成果转化年创汇</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8</w:t>
      </w:r>
      <w:r>
        <w:rPr>
          <w:rFonts w:hint="eastAsia" w:ascii="仿宋_GB2312" w:hAnsi="仿宋_GB2312" w:eastAsia="仿宋_GB2312" w:cs="仿宋_GB2312"/>
          <w:i w:val="0"/>
          <w:caps w:val="0"/>
          <w:color w:val="auto"/>
          <w:spacing w:val="0"/>
          <w:sz w:val="32"/>
          <w:szCs w:val="32"/>
          <w:highlight w:val="none"/>
          <w:shd w:val="clear" w:color="auto" w:fill="FFFFFF"/>
        </w:rPr>
        <w:t>万美元或内销</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6</w:t>
      </w:r>
      <w:r>
        <w:rPr>
          <w:rFonts w:hint="eastAsia" w:ascii="仿宋_GB2312" w:hAnsi="仿宋_GB2312" w:eastAsia="仿宋_GB2312" w:cs="仿宋_GB2312"/>
          <w:i w:val="0"/>
          <w:caps w:val="0"/>
          <w:color w:val="auto"/>
          <w:spacing w:val="0"/>
          <w:sz w:val="32"/>
          <w:szCs w:val="32"/>
          <w:highlight w:val="none"/>
          <w:shd w:val="clear" w:color="auto" w:fill="FFFFFF"/>
        </w:rPr>
        <w:t>0万元人民币，下同），或软件著作权5项，或发明专利1项及实用新型专利2项，或实用新型专利2项及外观设计专利3项至少2项被转化应用</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w:t>
      </w:r>
      <w:r>
        <w:rPr>
          <w:rFonts w:hint="eastAsia" w:ascii="仿宋_GB2312" w:hAnsi="仿宋_GB2312" w:eastAsia="仿宋_GB2312" w:cs="仿宋_GB2312"/>
          <w:i w:val="0"/>
          <w:caps w:val="0"/>
          <w:color w:val="auto"/>
          <w:spacing w:val="0"/>
          <w:sz w:val="32"/>
          <w:szCs w:val="32"/>
          <w:highlight w:val="none"/>
          <w:shd w:val="clear" w:color="auto" w:fill="FFFFFF"/>
        </w:rPr>
        <w:t>或实用新型专利1项及外观设计4项至少</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2</w:t>
      </w:r>
      <w:r>
        <w:rPr>
          <w:rFonts w:hint="eastAsia" w:ascii="仿宋_GB2312" w:hAnsi="仿宋_GB2312" w:eastAsia="仿宋_GB2312" w:cs="仿宋_GB2312"/>
          <w:i w:val="0"/>
          <w:caps w:val="0"/>
          <w:color w:val="auto"/>
          <w:spacing w:val="0"/>
          <w:sz w:val="32"/>
          <w:szCs w:val="32"/>
          <w:highlight w:val="none"/>
          <w:shd w:val="clear" w:color="auto" w:fill="FFFFFF"/>
        </w:rPr>
        <w:t>项被转化应用，或软件著作权2项及外观设计专利</w:t>
      </w:r>
      <w:r>
        <w:rPr>
          <w:rFonts w:hint="eastAsia" w:ascii="仿宋_GB2312" w:hAnsi="仿宋_GB2312" w:eastAsia="仿宋_GB2312" w:cs="仿宋_GB2312"/>
          <w:i w:val="0"/>
          <w:caps w:val="0"/>
          <w:color w:val="auto"/>
          <w:spacing w:val="0"/>
          <w:sz w:val="32"/>
          <w:szCs w:val="32"/>
          <w:highlight w:val="none"/>
          <w:shd w:val="clear" w:color="auto" w:fill="FFFFFF"/>
          <w:lang w:val="en-US" w:eastAsia="zh-CN"/>
        </w:rPr>
        <w:t>4</w:t>
      </w:r>
      <w:r>
        <w:rPr>
          <w:rFonts w:hint="eastAsia" w:ascii="仿宋_GB2312" w:hAnsi="仿宋_GB2312" w:eastAsia="仿宋_GB2312" w:cs="仿宋_GB2312"/>
          <w:i w:val="0"/>
          <w:caps w:val="0"/>
          <w:color w:val="auto"/>
          <w:spacing w:val="0"/>
          <w:sz w:val="32"/>
          <w:szCs w:val="32"/>
          <w:highlight w:val="none"/>
          <w:shd w:val="clear" w:color="auto" w:fill="FFFFFF"/>
        </w:rPr>
        <w:t>项至少2项被转化应用。发明专利、实用新型专利须为前2名发明人，外观设计专利、软件著作权须为第1发明人。发明人排列顺序以专利证书记载的默认顺序为认定标准，并提供授权的专利证书原件及相关佐证材料。</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kern w:val="2"/>
          <w:sz w:val="32"/>
          <w:szCs w:val="32"/>
          <w:highlight w:val="none"/>
          <w:u w:val="none" w:color="auto"/>
          <w:lang w:val="en-US" w:eastAsia="zh-CN" w:bidi="ar-SA"/>
        </w:rPr>
      </w:pPr>
      <w:r>
        <w:rPr>
          <w:rFonts w:hint="eastAsia" w:ascii="仿宋_GB2312" w:hAnsi="仿宋_GB2312" w:eastAsia="仿宋_GB2312" w:cs="仿宋_GB2312"/>
          <w:color w:val="auto"/>
          <w:sz w:val="32"/>
          <w:szCs w:val="32"/>
          <w:highlight w:val="none"/>
          <w:u w:val="none" w:color="auto"/>
          <w:lang w:val="en-US" w:eastAsia="zh-CN"/>
        </w:rPr>
        <w:t>3</w:t>
      </w:r>
      <w:r>
        <w:rPr>
          <w:rFonts w:hint="eastAsia" w:ascii="仿宋_GB2312" w:hAnsi="仿宋_GB2312" w:eastAsia="仿宋_GB2312" w:cs="仿宋_GB2312"/>
          <w:color w:val="auto"/>
          <w:sz w:val="32"/>
          <w:szCs w:val="32"/>
          <w:highlight w:val="none"/>
          <w:u w:val="none" w:color="auto"/>
        </w:rPr>
        <w:t>.作</w:t>
      </w:r>
      <w:r>
        <w:rPr>
          <w:rFonts w:hint="eastAsia" w:ascii="仿宋_GB2312" w:hAnsi="仿宋_GB2312" w:eastAsia="仿宋_GB2312" w:cs="仿宋_GB2312"/>
          <w:color w:val="auto"/>
          <w:kern w:val="2"/>
          <w:sz w:val="32"/>
          <w:szCs w:val="32"/>
          <w:highlight w:val="none"/>
          <w:u w:val="none" w:color="auto"/>
          <w:lang w:val="en-US" w:eastAsia="zh-CN" w:bidi="ar-SA"/>
        </w:rPr>
        <w:t>为主创人员（第1名），参与创作的作品中至少2件被用于重要国事活动或国际大型活动、赛事等场合；或2件以上作品被国家级或省（部）级2家以上专业艺术馆收藏。</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lang w:eastAsia="zh-CN"/>
        </w:rPr>
      </w:pPr>
      <w:r>
        <w:rPr>
          <w:rFonts w:hint="eastAsia" w:ascii="仿宋_GB2312" w:hAnsi="仿宋_GB2312" w:eastAsia="仿宋_GB2312" w:cs="仿宋_GB2312"/>
          <w:color w:val="auto"/>
          <w:kern w:val="2"/>
          <w:sz w:val="32"/>
          <w:szCs w:val="32"/>
          <w:highlight w:val="none"/>
          <w:u w:val="none" w:color="auto"/>
          <w:lang w:val="en-US" w:eastAsia="zh-CN" w:bidi="ar-SA"/>
        </w:rPr>
        <w:t>4.作为主要设计者（第1名），设计的工程项目获省（部）级优质工程奖3项以上。</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kern w:val="0"/>
          <w:sz w:val="32"/>
          <w:szCs w:val="32"/>
          <w:highlight w:val="none"/>
          <w:u w:val="single"/>
          <w:lang w:val="en-US" w:eastAsia="zh-CN" w:bidi="ar-SA"/>
        </w:rPr>
      </w:pPr>
      <w:r>
        <w:rPr>
          <w:rFonts w:hint="eastAsia" w:ascii="仿宋_GB2312" w:hAnsi="仿宋_GB2312" w:eastAsia="仿宋_GB2312" w:cs="仿宋_GB2312"/>
          <w:color w:val="auto"/>
          <w:sz w:val="32"/>
          <w:szCs w:val="32"/>
          <w:highlight w:val="none"/>
          <w:u w:val="none" w:color="auto"/>
          <w:lang w:val="en-US" w:eastAsia="zh-CN"/>
        </w:rPr>
        <w:t>5.作为第一撰写人或作者，在专业类期刊上公开发表6篇以上专业论文或公开出版2部以上论著（译著、教材），或在省（部）级以上专业学术会议发表4篇以上专业性研究报告、专业技艺创作总结报告。其中，至少2篇（部）达到国内先进水平</w:t>
      </w:r>
      <w:r>
        <w:rPr>
          <w:rFonts w:hint="eastAsia" w:ascii="仿宋_GB2312" w:hAnsi="仿宋_GB2312" w:eastAsia="仿宋_GB2312" w:cs="仿宋_GB2312"/>
          <w:color w:val="auto"/>
          <w:kern w:val="0"/>
          <w:sz w:val="32"/>
          <w:szCs w:val="32"/>
          <w:highlight w:val="none"/>
          <w:u w:val="none"/>
          <w:lang w:val="en-US" w:eastAsia="zh-CN" w:bidi="ar-SA"/>
        </w:rPr>
        <w:t>，经评审委员会专家鉴定，具有高水平学术理论价值或实践指导价值。</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6.</w:t>
      </w:r>
      <w:r>
        <w:rPr>
          <w:rFonts w:hint="eastAsia" w:ascii="仿宋_GB2312" w:hAnsi="仿宋_GB2312" w:eastAsia="仿宋_GB2312" w:cs="仿宋_GB2312"/>
          <w:color w:val="auto"/>
          <w:sz w:val="32"/>
          <w:szCs w:val="32"/>
          <w:highlight w:val="none"/>
          <w:u w:val="none" w:color="auto"/>
        </w:rPr>
        <w:t>在</w:t>
      </w:r>
      <w:r>
        <w:rPr>
          <w:rFonts w:hint="eastAsia" w:ascii="仿宋_GB2312" w:hAnsi="仿宋_GB2312" w:eastAsia="仿宋_GB2312" w:cs="仿宋_GB2312"/>
          <w:color w:val="auto"/>
          <w:sz w:val="32"/>
          <w:szCs w:val="32"/>
          <w:highlight w:val="none"/>
          <w:u w:val="none" w:color="auto"/>
          <w:lang w:val="en-US" w:eastAsia="zh-CN"/>
        </w:rPr>
        <w:t>新技术、新工艺、新产品</w:t>
      </w:r>
      <w:r>
        <w:rPr>
          <w:rFonts w:hint="eastAsia" w:ascii="仿宋_GB2312" w:hAnsi="仿宋_GB2312" w:eastAsia="仿宋_GB2312" w:cs="仿宋_GB2312"/>
          <w:color w:val="auto"/>
          <w:sz w:val="32"/>
          <w:szCs w:val="32"/>
          <w:highlight w:val="none"/>
          <w:u w:val="none" w:color="auto"/>
        </w:rPr>
        <w:t>等方面有创新性、标志性成果，能够代表本人的能力业绩水平，经评审</w:t>
      </w:r>
      <w:r>
        <w:rPr>
          <w:rFonts w:hint="eastAsia" w:ascii="仿宋_GB2312" w:hAnsi="仿宋_GB2312" w:eastAsia="仿宋_GB2312" w:cs="仿宋_GB2312"/>
          <w:color w:val="auto"/>
          <w:sz w:val="32"/>
          <w:szCs w:val="32"/>
          <w:highlight w:val="none"/>
          <w:u w:val="none" w:color="auto"/>
          <w:lang w:eastAsia="zh-CN"/>
        </w:rPr>
        <w:t>委员会</w:t>
      </w:r>
      <w:r>
        <w:rPr>
          <w:rFonts w:hint="eastAsia" w:ascii="仿宋_GB2312" w:hAnsi="仿宋_GB2312" w:eastAsia="仿宋_GB2312" w:cs="仿宋_GB2312"/>
          <w:color w:val="auto"/>
          <w:sz w:val="32"/>
          <w:szCs w:val="32"/>
          <w:highlight w:val="none"/>
          <w:u w:val="none" w:color="auto"/>
        </w:rPr>
        <w:t>专家鉴定，达到专业领域</w:t>
      </w:r>
      <w:r>
        <w:rPr>
          <w:rFonts w:hint="eastAsia" w:ascii="仿宋_GB2312" w:hAnsi="仿宋_GB2312" w:eastAsia="仿宋_GB2312" w:cs="仿宋_GB2312"/>
          <w:color w:val="auto"/>
          <w:sz w:val="32"/>
          <w:szCs w:val="32"/>
          <w:highlight w:val="none"/>
          <w:u w:val="none" w:color="auto"/>
          <w:lang w:val="en-US" w:eastAsia="zh-CN"/>
        </w:rPr>
        <w:t>国</w:t>
      </w:r>
      <w:r>
        <w:rPr>
          <w:rFonts w:hint="eastAsia" w:ascii="仿宋_GB2312" w:hAnsi="仿宋_GB2312" w:eastAsia="仿宋_GB2312" w:cs="仿宋_GB2312"/>
          <w:color w:val="auto"/>
          <w:sz w:val="32"/>
          <w:szCs w:val="32"/>
          <w:highlight w:val="none"/>
          <w:u w:val="none" w:color="auto"/>
        </w:rPr>
        <w:t>内先进水平</w:t>
      </w:r>
      <w:r>
        <w:rPr>
          <w:rFonts w:hint="eastAsia" w:ascii="仿宋_GB2312" w:hAnsi="仿宋_GB2312" w:eastAsia="仿宋_GB2312" w:cs="仿宋_GB2312"/>
          <w:color w:val="auto"/>
          <w:sz w:val="32"/>
          <w:szCs w:val="32"/>
          <w:highlight w:val="none"/>
          <w:u w:val="none" w:color="auto"/>
          <w:lang w:eastAsia="zh-CN"/>
        </w:rPr>
        <w:t>，</w:t>
      </w:r>
      <w:r>
        <w:rPr>
          <w:rFonts w:hint="eastAsia" w:ascii="仿宋_GB2312" w:hAnsi="仿宋_GB2312" w:eastAsia="仿宋_GB2312" w:cs="仿宋_GB2312"/>
          <w:color w:val="auto"/>
          <w:sz w:val="32"/>
          <w:szCs w:val="32"/>
          <w:highlight w:val="none"/>
          <w:u w:val="none" w:color="auto"/>
        </w:rPr>
        <w:t>具有</w:t>
      </w:r>
      <w:r>
        <w:rPr>
          <w:rFonts w:hint="eastAsia" w:ascii="仿宋_GB2312" w:hAnsi="仿宋_GB2312" w:eastAsia="仿宋_GB2312" w:cs="仿宋_GB2312"/>
          <w:color w:val="auto"/>
          <w:sz w:val="32"/>
          <w:szCs w:val="32"/>
          <w:highlight w:val="none"/>
          <w:u w:val="none" w:color="auto"/>
          <w:lang w:val="en-US" w:eastAsia="zh-CN"/>
        </w:rPr>
        <w:t>高</w:t>
      </w:r>
      <w:r>
        <w:rPr>
          <w:rFonts w:hint="eastAsia" w:ascii="仿宋_GB2312" w:hAnsi="仿宋_GB2312" w:eastAsia="仿宋_GB2312" w:cs="仿宋_GB2312"/>
          <w:color w:val="auto"/>
          <w:sz w:val="32"/>
          <w:szCs w:val="32"/>
          <w:highlight w:val="none"/>
          <w:u w:val="none" w:color="auto"/>
        </w:rPr>
        <w:t>水平学术理论价值或实践指导价值</w:t>
      </w:r>
      <w:r>
        <w:rPr>
          <w:rFonts w:hint="eastAsia" w:ascii="仿宋_GB2312" w:hAnsi="仿宋_GB2312" w:eastAsia="仿宋_GB2312" w:cs="仿宋_GB2312"/>
          <w:color w:val="auto"/>
          <w:sz w:val="32"/>
          <w:szCs w:val="32"/>
          <w:highlight w:val="none"/>
          <w:u w:val="none" w:color="auto"/>
          <w:lang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rPr>
      </w:pPr>
      <w:r>
        <w:rPr>
          <w:rFonts w:hint="eastAsia" w:ascii="仿宋_GB2312" w:hAnsi="仿宋_GB2312" w:eastAsia="仿宋_GB2312" w:cs="仿宋_GB2312"/>
          <w:color w:val="auto"/>
          <w:sz w:val="32"/>
          <w:szCs w:val="32"/>
          <w:highlight w:val="none"/>
          <w:u w:val="none" w:color="auto"/>
          <w:lang w:val="en-US" w:eastAsia="zh-CN"/>
        </w:rPr>
        <w:t>7</w:t>
      </w:r>
      <w:r>
        <w:rPr>
          <w:rFonts w:hint="eastAsia" w:ascii="仿宋_GB2312" w:hAnsi="仿宋_GB2312" w:eastAsia="仿宋_GB2312" w:cs="仿宋_GB2312"/>
          <w:color w:val="auto"/>
          <w:sz w:val="32"/>
          <w:szCs w:val="32"/>
          <w:highlight w:val="none"/>
          <w:u w:val="none" w:color="auto"/>
        </w:rPr>
        <w:t>.作为第一起草人，主持编制完成至少1项省</w:t>
      </w:r>
      <w:r>
        <w:rPr>
          <w:rFonts w:hint="eastAsia" w:ascii="仿宋_GB2312" w:hAnsi="仿宋_GB2312" w:eastAsia="仿宋_GB2312" w:cs="仿宋_GB2312"/>
          <w:color w:val="auto"/>
          <w:sz w:val="32"/>
          <w:szCs w:val="32"/>
          <w:highlight w:val="none"/>
          <w:u w:val="none" w:color="auto"/>
          <w:lang w:eastAsia="zh-CN"/>
        </w:rPr>
        <w:t>（部）</w:t>
      </w:r>
      <w:r>
        <w:rPr>
          <w:rFonts w:hint="eastAsia" w:ascii="仿宋_GB2312" w:hAnsi="仿宋_GB2312" w:eastAsia="仿宋_GB2312" w:cs="仿宋_GB2312"/>
          <w:color w:val="auto"/>
          <w:sz w:val="32"/>
          <w:szCs w:val="32"/>
          <w:highlight w:val="none"/>
          <w:u w:val="none" w:color="auto"/>
        </w:rPr>
        <w:t>级以上行业技术标准或2项团体或地方标准；或组织恢复传承并发展濒临失传传统技艺至少1项。</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textAlignment w:val="auto"/>
        <w:rPr>
          <w:rFonts w:hint="eastAsia" w:ascii="仿宋_GB2312" w:hAnsi="仿宋_GB2312" w:eastAsia="仿宋_GB2312" w:cs="仿宋_GB2312"/>
          <w:color w:val="auto"/>
          <w:sz w:val="32"/>
          <w:szCs w:val="32"/>
          <w:highlight w:val="none"/>
          <w:u w:val="none" w:color="auto"/>
          <w:lang w:val="en-US" w:eastAsia="zh-CN"/>
        </w:rPr>
      </w:pPr>
      <w:r>
        <w:rPr>
          <w:rFonts w:hint="eastAsia" w:ascii="仿宋_GB2312" w:hAnsi="仿宋_GB2312" w:eastAsia="仿宋_GB2312" w:cs="仿宋_GB2312"/>
          <w:color w:val="auto"/>
          <w:sz w:val="32"/>
          <w:szCs w:val="32"/>
          <w:highlight w:val="none"/>
          <w:u w:val="none" w:color="auto"/>
          <w:lang w:val="en-US" w:eastAsia="zh-CN"/>
        </w:rPr>
        <w:t>8.获得省级工艺美术大师称号或中国工艺美术大师称号。</w:t>
      </w:r>
    </w:p>
    <w:p>
      <w:pPr>
        <w:keepNext w:val="0"/>
        <w:keepLines w:val="0"/>
        <w:pageBreakBefore w:val="0"/>
        <w:widowControl w:val="0"/>
        <w:kinsoku/>
        <w:wordWrap/>
        <w:overflowPunct/>
        <w:topLinePunct w:val="0"/>
        <w:autoSpaceDE/>
        <w:autoSpaceDN/>
        <w:bidi w:val="0"/>
        <w:adjustRightInd/>
        <w:spacing w:line="560" w:lineRule="exact"/>
        <w:ind w:left="0"/>
        <w:jc w:val="center"/>
        <w:rPr>
          <w:rFonts w:hint="default" w:ascii="黑体" w:hAnsi="黑体" w:eastAsia="黑体" w:cs="黑体"/>
          <w:b w:val="0"/>
          <w:bCs/>
          <w:color w:val="auto"/>
          <w:sz w:val="32"/>
          <w:szCs w:val="32"/>
          <w:highlight w:val="none"/>
          <w:u w:val="none" w:color="auto"/>
          <w:lang w:eastAsia="zh-CN"/>
        </w:rPr>
      </w:pPr>
    </w:p>
    <w:p>
      <w:pPr>
        <w:keepNext w:val="0"/>
        <w:keepLines w:val="0"/>
        <w:pageBreakBefore w:val="0"/>
        <w:widowControl w:val="0"/>
        <w:kinsoku/>
        <w:wordWrap/>
        <w:overflowPunct/>
        <w:topLinePunct w:val="0"/>
        <w:autoSpaceDE/>
        <w:autoSpaceDN/>
        <w:bidi w:val="0"/>
        <w:adjustRightInd/>
        <w:spacing w:line="560" w:lineRule="exact"/>
        <w:ind w:left="0"/>
        <w:jc w:val="center"/>
        <w:rPr>
          <w:rFonts w:hint="default" w:ascii="黑体" w:hAnsi="黑体" w:eastAsia="黑体" w:cs="黑体"/>
          <w:b w:val="0"/>
          <w:bCs/>
          <w:color w:val="auto"/>
          <w:sz w:val="32"/>
          <w:szCs w:val="32"/>
          <w:highlight w:val="none"/>
          <w:u w:val="none" w:color="auto"/>
          <w:lang w:eastAsia="zh-CN"/>
        </w:rPr>
      </w:pPr>
      <w:r>
        <w:rPr>
          <w:rFonts w:hint="default" w:ascii="黑体" w:hAnsi="黑体" w:eastAsia="黑体" w:cs="黑体"/>
          <w:b w:val="0"/>
          <w:bCs/>
          <w:color w:val="auto"/>
          <w:sz w:val="32"/>
          <w:szCs w:val="32"/>
          <w:highlight w:val="none"/>
          <w:u w:val="none" w:color="auto"/>
          <w:lang w:eastAsia="zh-CN"/>
        </w:rPr>
        <w:t>第四章</w:t>
      </w:r>
      <w:r>
        <w:rPr>
          <w:rFonts w:hint="eastAsia" w:ascii="黑体" w:hAnsi="黑体" w:eastAsia="黑体" w:cs="黑体"/>
          <w:b w:val="0"/>
          <w:bCs/>
          <w:color w:val="auto"/>
          <w:sz w:val="32"/>
          <w:szCs w:val="32"/>
          <w:highlight w:val="none"/>
          <w:u w:val="none" w:color="auto"/>
          <w:lang w:val="en-US" w:eastAsia="zh-CN"/>
        </w:rPr>
        <w:t xml:space="preserve">  </w:t>
      </w:r>
      <w:r>
        <w:rPr>
          <w:rFonts w:hint="default" w:ascii="黑体" w:hAnsi="黑体" w:eastAsia="黑体" w:cs="黑体"/>
          <w:b w:val="0"/>
          <w:bCs/>
          <w:color w:val="auto"/>
          <w:sz w:val="32"/>
          <w:szCs w:val="32"/>
          <w:highlight w:val="none"/>
          <w:u w:val="none" w:color="auto"/>
          <w:lang w:eastAsia="zh-CN"/>
        </w:rPr>
        <w:t>附</w:t>
      </w:r>
      <w:r>
        <w:rPr>
          <w:rFonts w:hint="eastAsia" w:ascii="黑体" w:hAnsi="黑体" w:eastAsia="黑体" w:cs="黑体"/>
          <w:b w:val="0"/>
          <w:bCs/>
          <w:color w:val="auto"/>
          <w:sz w:val="32"/>
          <w:szCs w:val="32"/>
          <w:highlight w:val="none"/>
          <w:u w:val="none" w:color="auto"/>
          <w:lang w:val="en-US" w:eastAsia="zh-CN"/>
        </w:rPr>
        <w:t xml:space="preserve">  </w:t>
      </w:r>
      <w:r>
        <w:rPr>
          <w:rFonts w:hint="default" w:ascii="黑体" w:hAnsi="黑体" w:eastAsia="黑体" w:cs="黑体"/>
          <w:b w:val="0"/>
          <w:bCs/>
          <w:color w:val="auto"/>
          <w:sz w:val="32"/>
          <w:szCs w:val="32"/>
          <w:highlight w:val="none"/>
          <w:u w:val="none" w:color="auto"/>
          <w:lang w:eastAsia="zh-CN"/>
        </w:rPr>
        <w:t>则</w:t>
      </w:r>
    </w:p>
    <w:p>
      <w:pPr>
        <w:keepNext w:val="0"/>
        <w:keepLines w:val="0"/>
        <w:pageBreakBefore w:val="0"/>
        <w:widowControl w:val="0"/>
        <w:kinsoku/>
        <w:wordWrap/>
        <w:overflowPunct/>
        <w:topLinePunct w:val="0"/>
        <w:autoSpaceDE/>
        <w:autoSpaceDN/>
        <w:bidi w:val="0"/>
        <w:adjustRightInd/>
        <w:spacing w:line="560" w:lineRule="exact"/>
        <w:ind w:left="0" w:leftChars="0"/>
        <w:jc w:val="center"/>
        <w:rPr>
          <w:rFonts w:hint="default" w:ascii="Times New Roman" w:hAnsi="Times New Roman" w:eastAsia="仿宋_GB2312" w:cs="Times New Roman"/>
          <w:color w:val="auto"/>
          <w:sz w:val="32"/>
          <w:szCs w:val="32"/>
          <w:highlight w:val="none"/>
          <w:u w:val="none" w:color="auto"/>
        </w:rPr>
      </w:pPr>
    </w:p>
    <w:p>
      <w:pPr>
        <w:pStyle w:val="5"/>
        <w:keepNext w:val="0"/>
        <w:keepLines w:val="0"/>
        <w:pageBreakBefore w:val="0"/>
        <w:widowControl w:val="0"/>
        <w:kinsoku/>
        <w:wordWrap/>
        <w:overflowPunct/>
        <w:topLinePunct w:val="0"/>
        <w:autoSpaceDE/>
        <w:autoSpaceDN/>
        <w:bidi w:val="0"/>
        <w:adjustRightInd/>
        <w:spacing w:line="560" w:lineRule="exact"/>
        <w:ind w:left="0" w:firstLine="640" w:firstLineChars="200"/>
        <w:rPr>
          <w:rFonts w:ascii="仿宋_GB2312" w:hAnsi="仿宋_GB2312" w:eastAsia="仿宋_GB2312" w:cs="仿宋_GB2312"/>
          <w:color w:val="auto"/>
          <w:sz w:val="32"/>
          <w:szCs w:val="32"/>
          <w:highlight w:val="none"/>
          <w:u w:val="none"/>
        </w:rPr>
      </w:pPr>
      <w:r>
        <w:rPr>
          <w:rFonts w:hint="eastAsia" w:ascii="黑体" w:hAnsi="黑体" w:eastAsia="黑体" w:cs="黑体"/>
          <w:bCs/>
          <w:color w:val="auto"/>
          <w:sz w:val="32"/>
          <w:szCs w:val="32"/>
          <w:highlight w:val="none"/>
          <w:u w:val="none"/>
        </w:rPr>
        <w:t>第十</w:t>
      </w:r>
      <w:r>
        <w:rPr>
          <w:rFonts w:hint="eastAsia" w:ascii="黑体" w:hAnsi="黑体" w:eastAsia="黑体" w:cs="黑体"/>
          <w:bCs/>
          <w:color w:val="auto"/>
          <w:sz w:val="32"/>
          <w:szCs w:val="32"/>
          <w:highlight w:val="none"/>
          <w:u w:val="none"/>
          <w:lang w:val="en-US" w:eastAsia="zh-CN"/>
        </w:rPr>
        <w:t>六</w:t>
      </w:r>
      <w:r>
        <w:rPr>
          <w:rFonts w:hint="eastAsia" w:ascii="黑体" w:hAnsi="黑体" w:eastAsia="黑体" w:cs="黑体"/>
          <w:bCs/>
          <w:color w:val="auto"/>
          <w:sz w:val="32"/>
          <w:szCs w:val="32"/>
          <w:highlight w:val="none"/>
          <w:u w:val="none"/>
        </w:rPr>
        <w:t>条</w:t>
      </w:r>
      <w:r>
        <w:rPr>
          <w:rFonts w:ascii="Times New Roman" w:hAnsi="Times New Roman" w:eastAsia="仿宋_GB2312"/>
          <w:b/>
          <w:color w:val="auto"/>
          <w:sz w:val="32"/>
          <w:szCs w:val="32"/>
          <w:highlight w:val="none"/>
          <w:u w:val="none"/>
        </w:rPr>
        <w:t xml:space="preserve"> </w:t>
      </w:r>
      <w:r>
        <w:rPr>
          <w:rFonts w:hint="eastAsia" w:ascii="Times New Roman" w:hAnsi="Times New Roman" w:eastAsia="仿宋_GB2312"/>
          <w:b/>
          <w:color w:val="auto"/>
          <w:sz w:val="32"/>
          <w:szCs w:val="32"/>
          <w:highlight w:val="none"/>
          <w:u w:val="none"/>
          <w:lang w:val="en-US" w:eastAsia="zh-CN"/>
        </w:rPr>
        <w:t xml:space="preserve"> </w:t>
      </w:r>
      <w:r>
        <w:rPr>
          <w:rFonts w:ascii="仿宋_GB2312" w:hAnsi="仿宋_GB2312" w:eastAsia="仿宋_GB2312" w:cs="仿宋_GB2312"/>
          <w:color w:val="auto"/>
          <w:sz w:val="32"/>
          <w:szCs w:val="32"/>
          <w:highlight w:val="none"/>
          <w:u w:val="none"/>
        </w:rPr>
        <w:t>本标准中所规定的申报条件、评审条件</w:t>
      </w:r>
      <w:r>
        <w:rPr>
          <w:rFonts w:hint="eastAsia" w:ascii="仿宋_GB2312" w:hAnsi="仿宋_GB2312" w:eastAsia="仿宋_GB2312" w:cs="仿宋_GB2312"/>
          <w:color w:val="auto"/>
          <w:sz w:val="32"/>
          <w:szCs w:val="32"/>
          <w:highlight w:val="none"/>
          <w:u w:val="none"/>
          <w:lang w:eastAsia="zh-CN"/>
        </w:rPr>
        <w:t>等</w:t>
      </w:r>
      <w:r>
        <w:rPr>
          <w:rFonts w:ascii="仿宋_GB2312" w:hAnsi="仿宋_GB2312" w:eastAsia="仿宋_GB2312" w:cs="仿宋_GB2312"/>
          <w:color w:val="auto"/>
          <w:sz w:val="32"/>
          <w:szCs w:val="32"/>
          <w:highlight w:val="none"/>
          <w:u w:val="none"/>
        </w:rPr>
        <w:t>须同时具备。</w:t>
      </w:r>
    </w:p>
    <w:p>
      <w:pPr>
        <w:pStyle w:val="5"/>
        <w:keepNext w:val="0"/>
        <w:keepLines w:val="0"/>
        <w:pageBreakBefore w:val="0"/>
        <w:widowControl w:val="0"/>
        <w:kinsoku/>
        <w:wordWrap/>
        <w:overflowPunct/>
        <w:topLinePunct w:val="0"/>
        <w:autoSpaceDE/>
        <w:autoSpaceDN/>
        <w:bidi w:val="0"/>
        <w:adjustRightInd/>
        <w:spacing w:line="560" w:lineRule="exact"/>
        <w:ind w:left="0" w:firstLine="640" w:firstLineChars="200"/>
        <w:rPr>
          <w:rFonts w:hint="eastAsia" w:ascii="仿宋_GB2312" w:hAnsi="仿宋_GB2312" w:eastAsia="仿宋_GB2312" w:cs="仿宋_GB2312"/>
          <w:color w:val="auto"/>
          <w:sz w:val="32"/>
          <w:szCs w:val="32"/>
          <w:highlight w:val="none"/>
          <w:u w:val="none"/>
        </w:rPr>
      </w:pPr>
      <w:r>
        <w:rPr>
          <w:rFonts w:hint="eastAsia" w:ascii="黑体" w:hAnsi="黑体" w:eastAsia="黑体" w:cs="黑体"/>
          <w:bCs/>
          <w:color w:val="auto"/>
          <w:sz w:val="32"/>
          <w:szCs w:val="32"/>
          <w:highlight w:val="none"/>
          <w:u w:val="none"/>
        </w:rPr>
        <w:t>第十</w:t>
      </w:r>
      <w:r>
        <w:rPr>
          <w:rFonts w:hint="eastAsia" w:ascii="黑体" w:hAnsi="黑体" w:eastAsia="黑体" w:cs="黑体"/>
          <w:bCs/>
          <w:color w:val="auto"/>
          <w:sz w:val="32"/>
          <w:szCs w:val="32"/>
          <w:highlight w:val="none"/>
          <w:u w:val="none"/>
          <w:lang w:val="en-US" w:eastAsia="zh-CN"/>
        </w:rPr>
        <w:t>七</w:t>
      </w:r>
      <w:r>
        <w:rPr>
          <w:rFonts w:hint="eastAsia" w:ascii="黑体" w:hAnsi="黑体" w:eastAsia="黑体" w:cs="黑体"/>
          <w:bCs/>
          <w:color w:val="auto"/>
          <w:sz w:val="32"/>
          <w:szCs w:val="32"/>
          <w:highlight w:val="none"/>
          <w:u w:val="none"/>
        </w:rPr>
        <w:t>条</w:t>
      </w:r>
      <w:r>
        <w:rPr>
          <w:rFonts w:ascii="Times New Roman" w:hAnsi="Times New Roman" w:eastAsia="仿宋_GB2312"/>
          <w:b/>
          <w:color w:val="auto"/>
          <w:sz w:val="32"/>
          <w:szCs w:val="32"/>
          <w:highlight w:val="none"/>
          <w:u w:val="none"/>
        </w:rPr>
        <w:t xml:space="preserve"> </w:t>
      </w:r>
      <w:r>
        <w:rPr>
          <w:rFonts w:hint="eastAsia" w:ascii="Times New Roman" w:hAnsi="Times New Roman" w:eastAsia="仿宋_GB2312"/>
          <w:b/>
          <w:color w:val="auto"/>
          <w:sz w:val="32"/>
          <w:szCs w:val="32"/>
          <w:highlight w:val="none"/>
          <w:u w:val="none"/>
          <w:lang w:val="en-US" w:eastAsia="zh-CN"/>
        </w:rPr>
        <w:t xml:space="preserve"> </w:t>
      </w:r>
      <w:r>
        <w:rPr>
          <w:rFonts w:hint="eastAsia" w:ascii="仿宋_GB2312" w:hAnsi="仿宋_GB2312" w:eastAsia="仿宋_GB2312" w:cs="仿宋_GB2312"/>
          <w:color w:val="auto"/>
          <w:sz w:val="32"/>
          <w:szCs w:val="32"/>
          <w:highlight w:val="none"/>
          <w:u w:val="none"/>
        </w:rPr>
        <w:t>本标准中涉及的年限均按整年计算，涉及的“以上”均含本级</w:t>
      </w:r>
      <w:r>
        <w:rPr>
          <w:rFonts w:hint="eastAsia" w:ascii="仿宋_GB2312" w:hAnsi="仿宋_GB2312" w:eastAsia="仿宋_GB2312" w:cs="仿宋_GB2312"/>
          <w:color w:val="auto"/>
          <w:sz w:val="32"/>
          <w:szCs w:val="32"/>
          <w:highlight w:val="none"/>
          <w:u w:val="none"/>
          <w:lang w:eastAsia="zh-CN"/>
        </w:rPr>
        <w:t>（本数）</w:t>
      </w:r>
      <w:r>
        <w:rPr>
          <w:rFonts w:hint="eastAsia" w:ascii="仿宋_GB2312" w:hAnsi="仿宋_GB2312" w:eastAsia="仿宋_GB2312" w:cs="仿宋_GB2312"/>
          <w:color w:val="auto"/>
          <w:sz w:val="32"/>
          <w:szCs w:val="32"/>
          <w:highlight w:val="none"/>
          <w:u w:val="none"/>
        </w:rPr>
        <w:t>。</w:t>
      </w:r>
    </w:p>
    <w:p>
      <w:pPr>
        <w:pStyle w:val="5"/>
        <w:keepNext w:val="0"/>
        <w:keepLines w:val="0"/>
        <w:pageBreakBefore w:val="0"/>
        <w:widowControl w:val="0"/>
        <w:kinsoku/>
        <w:wordWrap/>
        <w:overflowPunct/>
        <w:topLinePunct w:val="0"/>
        <w:autoSpaceDE/>
        <w:autoSpaceDN/>
        <w:bidi w:val="0"/>
        <w:adjustRightInd/>
        <w:spacing w:line="560" w:lineRule="exact"/>
        <w:ind w:left="0" w:firstLine="640" w:firstLineChars="200"/>
        <w:rPr>
          <w:rFonts w:ascii="仿宋_GB2312" w:hAnsi="仿宋_GB2312" w:eastAsia="仿宋_GB2312" w:cs="仿宋_GB2312"/>
          <w:color w:val="auto"/>
          <w:sz w:val="32"/>
          <w:szCs w:val="32"/>
          <w:highlight w:val="none"/>
          <w:u w:val="none"/>
        </w:rPr>
      </w:pPr>
      <w:r>
        <w:rPr>
          <w:rFonts w:hint="eastAsia" w:ascii="黑体" w:hAnsi="黑体" w:eastAsia="黑体" w:cs="黑体"/>
          <w:bCs/>
          <w:color w:val="auto"/>
          <w:sz w:val="32"/>
          <w:szCs w:val="32"/>
          <w:highlight w:val="none"/>
          <w:u w:val="none"/>
        </w:rPr>
        <w:t>第</w:t>
      </w:r>
      <w:r>
        <w:rPr>
          <w:rFonts w:hint="eastAsia" w:ascii="黑体" w:hAnsi="黑体" w:eastAsia="黑体" w:cs="黑体"/>
          <w:bCs/>
          <w:color w:val="auto"/>
          <w:sz w:val="32"/>
          <w:szCs w:val="32"/>
          <w:highlight w:val="none"/>
          <w:u w:val="none"/>
          <w:lang w:eastAsia="zh-CN"/>
        </w:rPr>
        <w:t>十</w:t>
      </w:r>
      <w:r>
        <w:rPr>
          <w:rFonts w:hint="eastAsia" w:ascii="黑体" w:hAnsi="黑体" w:eastAsia="黑体" w:cs="黑体"/>
          <w:bCs/>
          <w:color w:val="auto"/>
          <w:sz w:val="32"/>
          <w:szCs w:val="32"/>
          <w:highlight w:val="none"/>
          <w:u w:val="none"/>
          <w:lang w:val="en-US" w:eastAsia="zh-CN"/>
        </w:rPr>
        <w:t>八</w:t>
      </w:r>
      <w:r>
        <w:rPr>
          <w:rFonts w:hint="eastAsia" w:ascii="黑体" w:hAnsi="黑体" w:eastAsia="黑体" w:cs="黑体"/>
          <w:bCs/>
          <w:color w:val="auto"/>
          <w:sz w:val="32"/>
          <w:szCs w:val="32"/>
          <w:highlight w:val="none"/>
          <w:u w:val="none"/>
        </w:rPr>
        <w:t>条</w:t>
      </w:r>
      <w:r>
        <w:rPr>
          <w:rFonts w:ascii="Times New Roman" w:hAnsi="Times New Roman" w:eastAsia="仿宋_GB2312"/>
          <w:b/>
          <w:color w:val="auto"/>
          <w:sz w:val="32"/>
          <w:szCs w:val="32"/>
          <w:highlight w:val="none"/>
          <w:u w:val="none"/>
        </w:rPr>
        <w:t xml:space="preserve"> </w:t>
      </w:r>
      <w:r>
        <w:rPr>
          <w:rFonts w:hint="eastAsia" w:ascii="Times New Roman" w:hAnsi="Times New Roman" w:eastAsia="仿宋_GB2312"/>
          <w:b/>
          <w:color w:val="auto"/>
          <w:sz w:val="32"/>
          <w:szCs w:val="32"/>
          <w:highlight w:val="none"/>
          <w:u w:val="none"/>
          <w:lang w:val="en-US" w:eastAsia="zh-CN"/>
        </w:rPr>
        <w:t xml:space="preserve"> </w:t>
      </w:r>
      <w:r>
        <w:rPr>
          <w:rFonts w:ascii="仿宋_GB2312" w:hAnsi="仿宋_GB2312" w:eastAsia="仿宋_GB2312" w:cs="仿宋_GB2312"/>
          <w:color w:val="auto"/>
          <w:sz w:val="32"/>
          <w:szCs w:val="32"/>
          <w:highlight w:val="none"/>
          <w:u w:val="none"/>
        </w:rPr>
        <w:t>本标准中涉及的任职资格（职业资格）和业绩成果均指本专业的，且业绩成果须为任现职以后取得的。</w:t>
      </w:r>
    </w:p>
    <w:p>
      <w:pPr>
        <w:keepNext w:val="0"/>
        <w:keepLines w:val="0"/>
        <w:pageBreakBefore w:val="0"/>
        <w:widowControl w:val="0"/>
        <w:kinsoku/>
        <w:wordWrap/>
        <w:overflowPunct/>
        <w:topLinePunct w:val="0"/>
        <w:autoSpaceDE/>
        <w:autoSpaceDN/>
        <w:bidi w:val="0"/>
        <w:adjustRightInd/>
        <w:snapToGrid w:val="0"/>
        <w:spacing w:line="560" w:lineRule="exact"/>
        <w:ind w:left="0" w:firstLine="640" w:firstLineChars="200"/>
        <w:jc w:val="both"/>
        <w:textAlignment w:val="auto"/>
        <w:rPr>
          <w:rFonts w:hint="eastAsia" w:ascii="仿宋_GB2312" w:hAnsi="仿宋_GB2312" w:eastAsia="仿宋_GB2312" w:cs="仿宋_GB2312"/>
          <w:color w:val="auto"/>
          <w:kern w:val="2"/>
          <w:sz w:val="32"/>
          <w:szCs w:val="32"/>
          <w:highlight w:val="none"/>
          <w:u w:val="none"/>
          <w:lang w:val="en-US" w:eastAsia="zh-CN" w:bidi="ar-SA"/>
        </w:rPr>
      </w:pPr>
      <w:r>
        <w:rPr>
          <w:rFonts w:hint="default" w:ascii="黑体" w:hAnsi="黑体" w:eastAsia="黑体" w:cs="黑体"/>
          <w:b w:val="0"/>
          <w:bCs w:val="0"/>
          <w:color w:val="auto"/>
          <w:kern w:val="2"/>
          <w:sz w:val="32"/>
          <w:szCs w:val="32"/>
          <w:highlight w:val="none"/>
          <w:u w:val="none"/>
          <w:lang w:val="en-US" w:eastAsia="zh-CN" w:bidi="ar-SA"/>
        </w:rPr>
        <w:t>第十</w:t>
      </w:r>
      <w:r>
        <w:rPr>
          <w:rFonts w:hint="eastAsia" w:ascii="黑体" w:hAnsi="黑体" w:eastAsia="黑体" w:cs="黑体"/>
          <w:b w:val="0"/>
          <w:bCs w:val="0"/>
          <w:color w:val="auto"/>
          <w:kern w:val="2"/>
          <w:sz w:val="32"/>
          <w:szCs w:val="32"/>
          <w:highlight w:val="none"/>
          <w:u w:val="none"/>
          <w:lang w:val="en-US" w:eastAsia="zh-CN" w:bidi="ar-SA"/>
        </w:rPr>
        <w:t>九</w:t>
      </w:r>
      <w:r>
        <w:rPr>
          <w:rFonts w:hint="default" w:ascii="黑体" w:hAnsi="黑体" w:eastAsia="黑体" w:cs="黑体"/>
          <w:b w:val="0"/>
          <w:bCs w:val="0"/>
          <w:color w:val="auto"/>
          <w:kern w:val="2"/>
          <w:sz w:val="32"/>
          <w:szCs w:val="32"/>
          <w:highlight w:val="none"/>
          <w:u w:val="none"/>
          <w:lang w:val="en-US" w:eastAsia="zh-CN" w:bidi="ar-SA"/>
        </w:rPr>
        <w:t>条</w:t>
      </w:r>
      <w:r>
        <w:rPr>
          <w:rFonts w:hint="eastAsia" w:ascii="黑体" w:hAnsi="黑体" w:eastAsia="黑体" w:cs="黑体"/>
          <w:b w:val="0"/>
          <w:bCs w:val="0"/>
          <w:color w:val="auto"/>
          <w:kern w:val="2"/>
          <w:sz w:val="32"/>
          <w:szCs w:val="32"/>
          <w:highlight w:val="none"/>
          <w:u w:val="none"/>
          <w:lang w:val="en-US" w:eastAsia="zh-CN" w:bidi="ar-SA"/>
        </w:rPr>
        <w:t xml:space="preserve"> </w:t>
      </w:r>
      <w:r>
        <w:rPr>
          <w:rFonts w:hint="default" w:ascii="黑体" w:hAnsi="黑体" w:eastAsia="黑体" w:cs="黑体"/>
          <w:b w:val="0"/>
          <w:bCs w:val="0"/>
          <w:color w:val="auto"/>
          <w:kern w:val="2"/>
          <w:sz w:val="32"/>
          <w:szCs w:val="32"/>
          <w:highlight w:val="none"/>
          <w:u w:val="none"/>
          <w:lang w:val="en-US" w:eastAsia="zh-CN" w:bidi="ar-SA"/>
        </w:rPr>
        <w:t xml:space="preserve"> </w:t>
      </w:r>
      <w:r>
        <w:rPr>
          <w:rFonts w:hint="default" w:ascii="仿宋_GB2312" w:hAnsi="仿宋_GB2312" w:eastAsia="仿宋_GB2312" w:cs="仿宋_GB2312"/>
          <w:color w:val="auto"/>
          <w:kern w:val="2"/>
          <w:sz w:val="32"/>
          <w:szCs w:val="32"/>
          <w:highlight w:val="none"/>
          <w:u w:val="none"/>
          <w:lang w:val="en-US" w:eastAsia="zh-CN" w:bidi="ar-SA"/>
        </w:rPr>
        <w:t>同一研究成果获得不同类别、等级的奖励，原则上按照最高层次的奖项类别及等级进行认定。</w:t>
      </w:r>
    </w:p>
    <w:p>
      <w:pPr>
        <w:pStyle w:val="5"/>
        <w:keepNext w:val="0"/>
        <w:keepLines w:val="0"/>
        <w:pageBreakBefore w:val="0"/>
        <w:widowControl w:val="0"/>
        <w:kinsoku/>
        <w:wordWrap/>
        <w:overflowPunct/>
        <w:topLinePunct w:val="0"/>
        <w:autoSpaceDE/>
        <w:autoSpaceDN/>
        <w:bidi w:val="0"/>
        <w:adjustRightInd/>
        <w:spacing w:line="560" w:lineRule="exact"/>
        <w:ind w:left="0" w:firstLine="640" w:firstLineChars="200"/>
        <w:rPr>
          <w:rFonts w:hint="eastAsia" w:ascii="黑体" w:hAnsi="黑体" w:eastAsia="黑体" w:cs="黑体"/>
          <w:bCs/>
          <w:color w:val="auto"/>
          <w:sz w:val="32"/>
          <w:szCs w:val="32"/>
          <w:highlight w:val="none"/>
          <w:u w:val="none"/>
        </w:rPr>
      </w:pPr>
      <w:r>
        <w:rPr>
          <w:rFonts w:hint="eastAsia" w:ascii="黑体" w:hAnsi="黑体" w:eastAsia="黑体" w:cs="黑体"/>
          <w:b w:val="0"/>
          <w:bCs w:val="0"/>
          <w:color w:val="auto"/>
          <w:sz w:val="32"/>
          <w:szCs w:val="32"/>
          <w:highlight w:val="none"/>
          <w:u w:val="none"/>
        </w:rPr>
        <w:t>第</w:t>
      </w:r>
      <w:r>
        <w:rPr>
          <w:rFonts w:hint="eastAsia" w:ascii="黑体" w:hAnsi="黑体" w:eastAsia="黑体" w:cs="黑体"/>
          <w:b w:val="0"/>
          <w:bCs w:val="0"/>
          <w:color w:val="auto"/>
          <w:sz w:val="32"/>
          <w:szCs w:val="32"/>
          <w:highlight w:val="none"/>
          <w:u w:val="none"/>
          <w:lang w:val="en-US" w:eastAsia="zh-CN"/>
        </w:rPr>
        <w:t>二十</w:t>
      </w:r>
      <w:r>
        <w:rPr>
          <w:rFonts w:hint="eastAsia" w:ascii="黑体" w:hAnsi="黑体" w:eastAsia="黑体" w:cs="黑体"/>
          <w:b w:val="0"/>
          <w:bCs w:val="0"/>
          <w:color w:val="auto"/>
          <w:sz w:val="32"/>
          <w:szCs w:val="32"/>
          <w:highlight w:val="none"/>
          <w:u w:val="none"/>
        </w:rPr>
        <w:t>条</w:t>
      </w:r>
      <w:r>
        <w:rPr>
          <w:rFonts w:hint="eastAsia" w:ascii="仿宋_GB2312" w:hAnsi="仿宋_GB2312" w:eastAsia="仿宋_GB2312" w:cs="仿宋_GB2312"/>
          <w:color w:val="auto"/>
          <w:sz w:val="32"/>
          <w:szCs w:val="32"/>
          <w:highlight w:val="none"/>
          <w:u w:val="none"/>
        </w:rPr>
        <w:t xml:space="preserve"> </w:t>
      </w:r>
      <w:r>
        <w:rPr>
          <w:rFonts w:hint="eastAsia" w:ascii="仿宋_GB2312" w:hAnsi="仿宋_GB2312" w:eastAsia="仿宋_GB2312" w:cs="仿宋_GB2312"/>
          <w:color w:val="auto"/>
          <w:sz w:val="32"/>
          <w:szCs w:val="32"/>
          <w:highlight w:val="none"/>
          <w:u w:val="none"/>
          <w:lang w:val="en-US" w:eastAsia="zh-CN"/>
        </w:rPr>
        <w:t xml:space="preserve"> </w:t>
      </w:r>
      <w:r>
        <w:rPr>
          <w:rFonts w:hint="eastAsia" w:ascii="仿宋_GB2312" w:hAnsi="仿宋_GB2312" w:eastAsia="仿宋_GB2312" w:cs="仿宋_GB2312"/>
          <w:color w:val="auto"/>
          <w:sz w:val="32"/>
          <w:szCs w:val="32"/>
          <w:highlight w:val="none"/>
          <w:u w:val="none"/>
        </w:rPr>
        <w:t>本标准中论文指在有CN或ISSN统一刊号的学术期刊且公开出版发行的署名论文，</w:t>
      </w:r>
      <w:r>
        <w:rPr>
          <w:rFonts w:hint="eastAsia" w:ascii="仿宋_GB2312" w:hAnsi="仿宋_GB2312" w:eastAsia="仿宋_GB2312" w:cs="仿宋_GB2312"/>
          <w:color w:val="auto"/>
          <w:sz w:val="32"/>
          <w:szCs w:val="32"/>
          <w:highlight w:val="none"/>
          <w:u w:val="none"/>
          <w:lang w:eastAsia="zh-CN"/>
        </w:rPr>
        <w:t>或被SCI（科学引文索引）</w:t>
      </w:r>
      <w:r>
        <w:rPr>
          <w:rFonts w:hint="default" w:ascii="仿宋_GB2312" w:hAnsi="仿宋_GB2312" w:eastAsia="仿宋_GB2312" w:cs="仿宋_GB2312"/>
          <w:color w:val="auto"/>
          <w:sz w:val="32"/>
          <w:szCs w:val="32"/>
          <w:highlight w:val="none"/>
          <w:u w:val="none"/>
          <w:lang w:val="en-US" w:eastAsia="zh-CN"/>
        </w:rPr>
        <w:t>EI</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eastAsia="zh-CN"/>
        </w:rPr>
        <w:t>工程索引）</w:t>
      </w:r>
      <w:r>
        <w:rPr>
          <w:rFonts w:hint="default" w:ascii="仿宋_GB2312" w:hAnsi="仿宋_GB2312" w:eastAsia="仿宋_GB2312" w:cs="仿宋_GB2312"/>
          <w:color w:val="auto"/>
          <w:sz w:val="32"/>
          <w:szCs w:val="32"/>
          <w:highlight w:val="none"/>
          <w:u w:val="none"/>
          <w:lang w:val="en-US" w:eastAsia="zh-CN"/>
        </w:rPr>
        <w:t>ISTP</w:t>
      </w:r>
      <w:r>
        <w:rPr>
          <w:rFonts w:hint="eastAsia" w:ascii="仿宋_GB2312" w:hAnsi="仿宋_GB2312" w:eastAsia="仿宋_GB2312" w:cs="仿宋_GB2312"/>
          <w:color w:val="auto"/>
          <w:sz w:val="32"/>
          <w:szCs w:val="32"/>
          <w:highlight w:val="none"/>
          <w:u w:val="none"/>
          <w:lang w:val="en-US" w:eastAsia="zh-CN"/>
        </w:rPr>
        <w:t>（</w:t>
      </w:r>
      <w:r>
        <w:rPr>
          <w:rFonts w:hint="eastAsia" w:ascii="仿宋_GB2312" w:hAnsi="仿宋_GB2312" w:eastAsia="仿宋_GB2312" w:cs="仿宋_GB2312"/>
          <w:color w:val="auto"/>
          <w:sz w:val="32"/>
          <w:szCs w:val="32"/>
          <w:highlight w:val="none"/>
          <w:u w:val="none"/>
          <w:lang w:eastAsia="zh-CN"/>
        </w:rPr>
        <w:t>科技会议录索引）收录的论文，</w:t>
      </w:r>
      <w:r>
        <w:rPr>
          <w:rFonts w:hint="eastAsia" w:ascii="仿宋_GB2312" w:hAnsi="仿宋_GB2312" w:eastAsia="仿宋_GB2312" w:cs="仿宋_GB2312"/>
          <w:color w:val="auto"/>
          <w:sz w:val="32"/>
          <w:szCs w:val="32"/>
          <w:highlight w:val="none"/>
          <w:u w:val="none"/>
        </w:rPr>
        <w:t>不包括毕业论文、学位论文及出版物增刊论文</w:t>
      </w:r>
      <w:r>
        <w:rPr>
          <w:rFonts w:hint="eastAsia" w:ascii="仿宋_GB2312" w:hAnsi="仿宋_GB2312" w:eastAsia="仿宋_GB2312" w:cs="仿宋_GB2312"/>
          <w:color w:val="auto"/>
          <w:sz w:val="32"/>
          <w:szCs w:val="32"/>
          <w:highlight w:val="none"/>
          <w:u w:val="none"/>
          <w:lang w:eastAsia="zh-CN"/>
        </w:rPr>
        <w:t>；著作、教材</w:t>
      </w:r>
      <w:r>
        <w:rPr>
          <w:rFonts w:hint="eastAsia" w:ascii="仿宋_GB2312" w:hAnsi="仿宋_GB2312" w:eastAsia="仿宋_GB2312" w:cs="仿宋_GB2312"/>
          <w:color w:val="auto"/>
          <w:sz w:val="32"/>
          <w:szCs w:val="32"/>
          <w:highlight w:val="none"/>
          <w:u w:val="none"/>
        </w:rPr>
        <w:t>指在有ISBN统一书号且正式出版。</w:t>
      </w:r>
    </w:p>
    <w:p>
      <w:pPr>
        <w:pStyle w:val="5"/>
        <w:keepNext w:val="0"/>
        <w:keepLines w:val="0"/>
        <w:pageBreakBefore w:val="0"/>
        <w:widowControl w:val="0"/>
        <w:kinsoku/>
        <w:wordWrap/>
        <w:overflowPunct/>
        <w:topLinePunct w:val="0"/>
        <w:autoSpaceDE/>
        <w:autoSpaceDN/>
        <w:bidi w:val="0"/>
        <w:adjustRightInd/>
        <w:spacing w:line="560" w:lineRule="exact"/>
        <w:ind w:left="0" w:firstLine="640" w:firstLineChars="200"/>
        <w:rPr>
          <w:rFonts w:hint="eastAsia" w:ascii="仿宋_GB2312" w:hAnsi="仿宋_GB2312" w:eastAsia="仿宋_GB2312" w:cs="仿宋_GB2312"/>
          <w:color w:val="auto"/>
          <w:sz w:val="32"/>
          <w:szCs w:val="32"/>
          <w:highlight w:val="none"/>
          <w:u w:val="none"/>
        </w:rPr>
      </w:pPr>
      <w:r>
        <w:rPr>
          <w:rFonts w:hint="eastAsia" w:ascii="黑体" w:hAnsi="黑体" w:eastAsia="黑体" w:cs="黑体"/>
          <w:bCs/>
          <w:color w:val="auto"/>
          <w:sz w:val="32"/>
          <w:szCs w:val="32"/>
          <w:highlight w:val="none"/>
          <w:u w:val="none"/>
        </w:rPr>
        <w:t>第</w:t>
      </w:r>
      <w:r>
        <w:rPr>
          <w:rFonts w:hint="eastAsia" w:ascii="黑体" w:hAnsi="黑体" w:eastAsia="黑体" w:cs="黑体"/>
          <w:bCs/>
          <w:color w:val="auto"/>
          <w:sz w:val="32"/>
          <w:szCs w:val="32"/>
          <w:highlight w:val="none"/>
          <w:u w:val="none"/>
          <w:lang w:eastAsia="zh-CN"/>
        </w:rPr>
        <w:t>二十一</w:t>
      </w:r>
      <w:r>
        <w:rPr>
          <w:rFonts w:hint="eastAsia" w:ascii="黑体" w:hAnsi="黑体" w:eastAsia="黑体" w:cs="黑体"/>
          <w:bCs/>
          <w:color w:val="auto"/>
          <w:sz w:val="32"/>
          <w:szCs w:val="32"/>
          <w:highlight w:val="none"/>
          <w:u w:val="none"/>
        </w:rPr>
        <w:t>条</w:t>
      </w:r>
      <w:r>
        <w:rPr>
          <w:rFonts w:hint="eastAsia" w:ascii="黑体" w:hAnsi="黑体" w:eastAsia="黑体" w:cs="黑体"/>
          <w:bCs/>
          <w:color w:val="auto"/>
          <w:sz w:val="32"/>
          <w:szCs w:val="32"/>
          <w:highlight w:val="none"/>
          <w:u w:val="none"/>
          <w:lang w:val="en-US" w:eastAsia="zh-CN"/>
        </w:rPr>
        <w:t xml:space="preserve"> </w:t>
      </w:r>
      <w:r>
        <w:rPr>
          <w:rFonts w:hint="eastAsia" w:ascii="黑体" w:hAnsi="黑体" w:eastAsia="黑体" w:cs="黑体"/>
          <w:bCs/>
          <w:color w:val="auto"/>
          <w:sz w:val="32"/>
          <w:szCs w:val="32"/>
          <w:highlight w:val="none"/>
          <w:u w:val="none"/>
        </w:rPr>
        <w:t xml:space="preserve"> </w:t>
      </w:r>
      <w:r>
        <w:rPr>
          <w:rFonts w:hint="eastAsia" w:ascii="仿宋_GB2312" w:hAnsi="仿宋_GB2312" w:eastAsia="仿宋_GB2312" w:cs="仿宋_GB2312"/>
          <w:color w:val="auto"/>
          <w:sz w:val="32"/>
          <w:szCs w:val="32"/>
          <w:highlight w:val="none"/>
          <w:u w:val="none"/>
        </w:rPr>
        <w:t>申报人员取得与本标准中工作业绩成果层次或水平相当的业绩成果，经本专业正高级职称专家</w:t>
      </w:r>
      <w:r>
        <w:rPr>
          <w:rFonts w:hint="eastAsia" w:ascii="仿宋_GB2312" w:hAnsi="仿宋_GB2312" w:eastAsia="仿宋_GB2312" w:cs="仿宋_GB2312"/>
          <w:color w:val="auto"/>
          <w:sz w:val="32"/>
          <w:szCs w:val="32"/>
          <w:highlight w:val="none"/>
          <w:u w:val="none"/>
          <w:lang w:val="en-US" w:eastAsia="zh-CN"/>
        </w:rPr>
        <w:t>、市（地）级以上行业主管部门推荐</w:t>
      </w:r>
      <w:r>
        <w:rPr>
          <w:rFonts w:hint="eastAsia" w:ascii="仿宋_GB2312" w:hAnsi="仿宋_GB2312" w:eastAsia="仿宋_GB2312" w:cs="仿宋_GB2312"/>
          <w:color w:val="auto"/>
          <w:sz w:val="32"/>
          <w:szCs w:val="32"/>
          <w:highlight w:val="none"/>
          <w:u w:val="none"/>
        </w:rPr>
        <w:t>，可比照相应评审条件</w:t>
      </w:r>
      <w:r>
        <w:rPr>
          <w:rFonts w:hint="eastAsia" w:ascii="仿宋_GB2312" w:hAnsi="仿宋_GB2312" w:eastAsia="仿宋_GB2312" w:cs="仿宋_GB2312"/>
          <w:color w:val="auto"/>
          <w:sz w:val="32"/>
          <w:szCs w:val="32"/>
          <w:highlight w:val="none"/>
          <w:u w:val="none"/>
          <w:lang w:eastAsia="zh-CN"/>
        </w:rPr>
        <w:t>参加评审</w:t>
      </w:r>
      <w:r>
        <w:rPr>
          <w:rFonts w:hint="eastAsia" w:ascii="仿宋_GB2312" w:hAnsi="仿宋_GB2312" w:eastAsia="仿宋_GB2312" w:cs="仿宋_GB2312"/>
          <w:color w:val="auto"/>
          <w:sz w:val="32"/>
          <w:szCs w:val="32"/>
          <w:highlight w:val="none"/>
          <w:u w:val="none"/>
        </w:rPr>
        <w:t>。</w:t>
      </w:r>
    </w:p>
    <w:p>
      <w:pPr>
        <w:pStyle w:val="9"/>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40" w:firstLineChars="200"/>
        <w:rPr>
          <w:rFonts w:hint="default" w:ascii="Times New Roman" w:hAnsi="Times New Roman" w:eastAsia="仿宋_GB2312" w:cs="Times New Roman"/>
          <w:color w:val="auto"/>
          <w:sz w:val="32"/>
          <w:szCs w:val="32"/>
          <w:highlight w:val="none"/>
          <w:u w:val="none" w:color="auto"/>
          <w:lang w:val="en-US" w:eastAsia="zh-CN"/>
        </w:rPr>
      </w:pPr>
      <w:r>
        <w:rPr>
          <w:rFonts w:hint="default" w:ascii="黑体" w:hAnsi="黑体" w:eastAsia="黑体" w:cs="黑体"/>
          <w:b w:val="0"/>
          <w:bCs/>
          <w:color w:val="auto"/>
          <w:kern w:val="2"/>
          <w:sz w:val="32"/>
          <w:szCs w:val="32"/>
          <w:highlight w:val="none"/>
          <w:u w:val="none" w:color="auto"/>
          <w:lang w:val="en-US" w:eastAsia="zh-CN" w:bidi="ar-SA"/>
        </w:rPr>
        <w:t>第</w:t>
      </w:r>
      <w:r>
        <w:rPr>
          <w:rFonts w:hint="eastAsia" w:ascii="黑体" w:hAnsi="黑体" w:eastAsia="黑体" w:cs="黑体"/>
          <w:b w:val="0"/>
          <w:bCs/>
          <w:color w:val="auto"/>
          <w:kern w:val="2"/>
          <w:sz w:val="32"/>
          <w:szCs w:val="32"/>
          <w:highlight w:val="none"/>
          <w:u w:val="none" w:color="auto"/>
          <w:lang w:val="en-US" w:eastAsia="zh-CN" w:bidi="ar-SA"/>
        </w:rPr>
        <w:t>二十二</w:t>
      </w:r>
      <w:r>
        <w:rPr>
          <w:rFonts w:hint="default" w:ascii="黑体" w:hAnsi="黑体" w:eastAsia="黑体" w:cs="黑体"/>
          <w:b w:val="0"/>
          <w:bCs/>
          <w:color w:val="auto"/>
          <w:kern w:val="2"/>
          <w:sz w:val="32"/>
          <w:szCs w:val="32"/>
          <w:highlight w:val="none"/>
          <w:u w:val="none" w:color="auto"/>
          <w:lang w:val="en-US" w:eastAsia="zh-CN" w:bidi="ar-SA"/>
        </w:rPr>
        <w:t>条</w:t>
      </w:r>
      <w:r>
        <w:rPr>
          <w:rFonts w:hint="eastAsia" w:ascii="黑体" w:hAnsi="黑体" w:eastAsia="黑体" w:cs="黑体"/>
          <w:b w:val="0"/>
          <w:bCs/>
          <w:color w:val="auto"/>
          <w:kern w:val="2"/>
          <w:sz w:val="32"/>
          <w:szCs w:val="32"/>
          <w:highlight w:val="none"/>
          <w:u w:val="none" w:color="auto"/>
          <w:lang w:val="en-US" w:eastAsia="zh-CN" w:bidi="ar-SA"/>
        </w:rPr>
        <w:t xml:space="preserve"> </w:t>
      </w:r>
      <w:r>
        <w:rPr>
          <w:rStyle w:val="10"/>
          <w:rFonts w:hint="default" w:ascii="Times New Roman" w:hAnsi="Times New Roman" w:eastAsia="仿宋_GB2312" w:cs="Times New Roman"/>
          <w:b w:val="0"/>
          <w:i w:val="0"/>
          <w:caps w:val="0"/>
          <w:color w:val="auto"/>
          <w:spacing w:val="0"/>
          <w:w w:val="100"/>
          <w:kern w:val="2"/>
          <w:sz w:val="32"/>
          <w:szCs w:val="32"/>
          <w:highlight w:val="none"/>
          <w:u w:val="none" w:color="auto"/>
          <w:lang w:val="en-US" w:eastAsia="zh-CN" w:bidi="ar-SA"/>
        </w:rPr>
        <w:t xml:space="preserve"> </w:t>
      </w:r>
      <w:r>
        <w:rPr>
          <w:rStyle w:val="10"/>
          <w:rFonts w:hint="default" w:ascii="Times New Roman" w:hAnsi="Times New Roman" w:eastAsia="仿宋_GB2312" w:cs="Times New Roman"/>
          <w:color w:val="auto"/>
          <w:sz w:val="32"/>
          <w:szCs w:val="32"/>
          <w:highlight w:val="none"/>
          <w:u w:val="none" w:color="auto"/>
        </w:rPr>
        <w:t>优秀工艺美术专业人才可不受学历、资历等条件限制申报破格晋升高级职称，具体按照黑龙江省优秀专业技术人才破格晋升高级职称有关政策规定执行。</w:t>
      </w:r>
    </w:p>
    <w:p>
      <w:pPr>
        <w:keepNext w:val="0"/>
        <w:keepLines w:val="0"/>
        <w:pageBreakBefore w:val="0"/>
        <w:widowControl w:val="0"/>
        <w:kinsoku/>
        <w:wordWrap/>
        <w:overflowPunct/>
        <w:topLinePunct w:val="0"/>
        <w:autoSpaceDE/>
        <w:autoSpaceDN/>
        <w:bidi w:val="0"/>
        <w:adjustRightInd/>
        <w:snapToGrid w:val="0"/>
        <w:spacing w:before="0" w:beforeAutospacing="0" w:afterAutospacing="0" w:line="560" w:lineRule="exact"/>
        <w:ind w:left="0" w:leftChars="0" w:firstLine="640" w:firstLineChars="200"/>
        <w:jc w:val="both"/>
        <w:textAlignment w:val="baseline"/>
        <w:rPr>
          <w:rStyle w:val="10"/>
          <w:rFonts w:hint="eastAsia" w:ascii="仿宋_GB2312" w:hAnsi="仿宋_GB2312" w:eastAsia="仿宋_GB2312" w:cs="仿宋_GB2312"/>
          <w:b w:val="0"/>
          <w:i w:val="0"/>
          <w:caps w:val="0"/>
          <w:color w:val="auto"/>
          <w:spacing w:val="0"/>
          <w:w w:val="100"/>
          <w:kern w:val="2"/>
          <w:sz w:val="32"/>
          <w:szCs w:val="32"/>
          <w:highlight w:val="none"/>
          <w:u w:val="none" w:color="auto"/>
          <w:lang w:val="en-US" w:eastAsia="zh-CN" w:bidi="ar-SA"/>
        </w:rPr>
      </w:pPr>
      <w:r>
        <w:rPr>
          <w:rFonts w:hint="default" w:ascii="黑体" w:hAnsi="黑体" w:eastAsia="黑体" w:cs="黑体"/>
          <w:b w:val="0"/>
          <w:bCs/>
          <w:color w:val="auto"/>
          <w:sz w:val="32"/>
          <w:szCs w:val="32"/>
          <w:highlight w:val="none"/>
          <w:u w:val="none" w:color="auto"/>
          <w:lang w:val="en-US" w:eastAsia="zh-CN"/>
        </w:rPr>
        <w:t>第</w:t>
      </w:r>
      <w:r>
        <w:rPr>
          <w:rFonts w:hint="eastAsia" w:ascii="黑体" w:hAnsi="黑体" w:eastAsia="黑体" w:cs="黑体"/>
          <w:b w:val="0"/>
          <w:bCs/>
          <w:color w:val="auto"/>
          <w:sz w:val="32"/>
          <w:szCs w:val="32"/>
          <w:highlight w:val="none"/>
          <w:u w:val="none" w:color="auto"/>
          <w:lang w:val="en-US" w:eastAsia="zh-CN"/>
        </w:rPr>
        <w:t>二十三</w:t>
      </w:r>
      <w:r>
        <w:rPr>
          <w:rFonts w:hint="default" w:ascii="黑体" w:hAnsi="黑体" w:eastAsia="黑体" w:cs="黑体"/>
          <w:b w:val="0"/>
          <w:bCs/>
          <w:color w:val="auto"/>
          <w:sz w:val="32"/>
          <w:szCs w:val="32"/>
          <w:highlight w:val="none"/>
          <w:u w:val="none" w:color="auto"/>
          <w:lang w:val="en-US" w:eastAsia="zh-CN"/>
        </w:rPr>
        <w:t>条</w:t>
      </w:r>
      <w:r>
        <w:rPr>
          <w:rStyle w:val="10"/>
          <w:rFonts w:hint="default" w:ascii="Times New Roman" w:hAnsi="Times New Roman" w:eastAsia="仿宋_GB2312" w:cs="Times New Roman"/>
          <w:b w:val="0"/>
          <w:i w:val="0"/>
          <w:caps w:val="0"/>
          <w:color w:val="auto"/>
          <w:spacing w:val="0"/>
          <w:w w:val="100"/>
          <w:kern w:val="2"/>
          <w:sz w:val="32"/>
          <w:szCs w:val="32"/>
          <w:highlight w:val="none"/>
          <w:u w:val="none" w:color="auto"/>
          <w:lang w:val="en-US" w:eastAsia="zh-CN" w:bidi="ar-SA"/>
        </w:rPr>
        <w:t xml:space="preserve"> </w:t>
      </w:r>
      <w:r>
        <w:rPr>
          <w:rStyle w:val="10"/>
          <w:rFonts w:hint="eastAsia" w:ascii="Times New Roman" w:hAnsi="Times New Roman" w:eastAsia="仿宋_GB2312" w:cs="Times New Roman"/>
          <w:b w:val="0"/>
          <w:i w:val="0"/>
          <w:caps w:val="0"/>
          <w:color w:val="auto"/>
          <w:spacing w:val="0"/>
          <w:w w:val="100"/>
          <w:kern w:val="2"/>
          <w:sz w:val="32"/>
          <w:szCs w:val="32"/>
          <w:highlight w:val="none"/>
          <w:u w:val="none" w:color="auto"/>
          <w:lang w:val="en-US" w:eastAsia="zh-CN" w:bidi="ar-SA"/>
        </w:rPr>
        <w:t xml:space="preserve"> </w:t>
      </w:r>
      <w:r>
        <w:rPr>
          <w:rStyle w:val="10"/>
          <w:rFonts w:hint="eastAsia" w:ascii="仿宋_GB2312" w:hAnsi="仿宋_GB2312" w:eastAsia="仿宋_GB2312" w:cs="仿宋_GB2312"/>
          <w:b w:val="0"/>
          <w:i w:val="0"/>
          <w:caps w:val="0"/>
          <w:color w:val="auto"/>
          <w:spacing w:val="0"/>
          <w:w w:val="100"/>
          <w:kern w:val="2"/>
          <w:sz w:val="32"/>
          <w:szCs w:val="32"/>
          <w:highlight w:val="none"/>
          <w:u w:val="none" w:color="auto"/>
          <w:lang w:val="en-US" w:eastAsia="zh-CN" w:bidi="ar-SA"/>
        </w:rPr>
        <w:t>本标准由黑龙江省人力资源和社会保障厅会同黑龙江省工业和信息化厅负责解释，自2023年度起施行。</w:t>
      </w:r>
    </w:p>
    <w:p>
      <w:pPr>
        <w:keepNext w:val="0"/>
        <w:keepLines w:val="0"/>
        <w:pageBreakBefore w:val="0"/>
        <w:widowControl w:val="0"/>
        <w:kinsoku/>
        <w:wordWrap/>
        <w:overflowPunct/>
        <w:topLinePunct w:val="0"/>
        <w:autoSpaceDE/>
        <w:autoSpaceDN/>
        <w:bidi w:val="0"/>
        <w:adjustRightInd/>
        <w:snapToGrid/>
        <w:spacing w:line="560" w:lineRule="exact"/>
        <w:jc w:val="left"/>
        <w:textAlignment w:val="auto"/>
        <w:rPr>
          <w:rFonts w:hint="default" w:ascii="仿宋_GB2312" w:hAnsi="仿宋_GB2312" w:eastAsia="仿宋_GB2312" w:cs="仿宋_GB2312"/>
          <w:color w:val="auto"/>
          <w:sz w:val="32"/>
          <w:lang w:val="en-US" w:eastAsia="zh-CN"/>
        </w:rPr>
      </w:pPr>
    </w:p>
    <w:p>
      <w:bookmarkStart w:id="0" w:name="_GoBack"/>
      <w:bookmarkEnd w:id="0"/>
    </w:p>
    <w:sectPr>
      <w:headerReference r:id="rId5" w:type="first"/>
      <w:footerReference r:id="rId8" w:type="first"/>
      <w:headerReference r:id="rId3" w:type="default"/>
      <w:footerReference r:id="rId6" w:type="default"/>
      <w:headerReference r:id="rId4" w:type="even"/>
      <w:footerReference r:id="rId7" w:type="even"/>
      <w:pgSz w:w="11906" w:h="16838"/>
      <w:pgMar w:top="1984" w:right="1531" w:bottom="1701" w:left="1531" w:header="851" w:footer="992"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67310" cy="153035"/>
              <wp:effectExtent l="0" t="0" r="0" b="0"/>
              <wp:wrapNone/>
              <wp:docPr id="1" name="文本框 1"/>
              <wp:cNvGraphicFramePr/>
              <a:graphic xmlns:a="http://schemas.openxmlformats.org/drawingml/2006/main">
                <a:graphicData uri="http://schemas.microsoft.com/office/word/2010/wordprocessingShape">
                  <wps:wsp>
                    <wps:cNvSpPr txBox="1"/>
                    <wps:spPr>
                      <a:xfrm>
                        <a:off x="0" y="0"/>
                        <a:ext cx="67310" cy="153035"/>
                      </a:xfrm>
                      <a:prstGeom prst="rect">
                        <a:avLst/>
                      </a:prstGeom>
                      <a:noFill/>
                      <a:ln>
                        <a:noFill/>
                      </a:ln>
                    </wps:spPr>
                    <wps:txbx>
                      <w:txbxContent>
                        <w:p>
                          <w:pPr>
                            <w:snapToGrid w:val="0"/>
                            <w:rPr>
                              <w:rFonts w:hint="eastAsia"/>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2.05pt;width:5.3pt;mso-position-horizontal:outside;mso-position-horizontal-relative:margin;mso-wrap-style:none;z-index:251659264;mso-width-relative:page;mso-height-relative:page;" filled="f" stroked="f" coordsize="21600,21600" o:gfxdata="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GerNUXQAAAAAwEAAA8AAAAAAAAAAQAgAAAAIgAAAGRycy9kb3ducmV2&#10;LnhtbFBLAQIUABQAAAAIAIdO4kClKt1CywEAAJYDAAAOAAAAAAAAAAEAIAAAAB8BAABkcnMvZTJv&#10;RG9jLnhtbFBLBQYAAAAABgAGAFkBAABcBQAAAAA=&#10;">
              <v:path/>
              <v:fill on="f" focussize="0,0"/>
              <v:stroke on="f"/>
              <v:imagedata o:title=""/>
              <o:lock v:ext="edit" aspectratio="f"/>
              <v:textbox inset="0mm,0mm,0mm,0mm" style="mso-fit-shape-to-text:t;">
                <w:txbxContent>
                  <w:p>
                    <w:pPr>
                      <w:snapToGrid w:val="0"/>
                      <w:rPr>
                        <w:rFonts w:hint="eastAsia"/>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4</w:t>
                    </w:r>
                    <w:r>
                      <w:rPr>
                        <w:rFonts w:hint="eastAsia" w:ascii="宋体" w:hAnsi="宋体" w:eastAsia="宋体" w:cs="宋体"/>
                        <w:sz w:val="28"/>
                        <w:szCs w:val="2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0540892"/>
    <w:multiLevelType w:val="singleLevel"/>
    <w:tmpl w:val="60540892"/>
    <w:lvl w:ilvl="0" w:tentative="0">
      <w:start w:val="4"/>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ODdhYmE5Mzk4MTVlMTBhMzlmYzZiZDJhOGJmZjEifQ=="/>
  </w:docVars>
  <w:rsids>
    <w:rsidRoot w:val="2FC95574"/>
    <w:rsid w:val="2FC955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semiHidden="0" w:name="footnote text"/>
    <w:lsdException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lang w:val="en-US" w:eastAsia="zh-CN"/>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Times New Roman" w:hAnsi="Times New Roman" w:eastAsia="宋体" w:cs="Times New Roman"/>
    </w:rPr>
  </w:style>
  <w:style w:type="paragraph" w:styleId="3">
    <w:name w:val="footer"/>
    <w:basedOn w:val="1"/>
    <w:unhideWhenUsed/>
    <w:qFormat/>
    <w:uiPriority w:val="0"/>
    <w:pPr>
      <w:tabs>
        <w:tab w:val="center" w:pos="4153"/>
        <w:tab w:val="right" w:pos="8306"/>
      </w:tabs>
      <w:snapToGrid w:val="0"/>
      <w:jc w:val="left"/>
    </w:pPr>
    <w:rPr>
      <w:sz w:val="18"/>
    </w:rPr>
  </w:style>
  <w:style w:type="paragraph" w:styleId="4">
    <w:name w:val="header"/>
    <w:basedOn w:val="1"/>
    <w:unhideWhenUsed/>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5">
    <w:name w:val="footnote text"/>
    <w:basedOn w:val="1"/>
    <w:unhideWhenUsed/>
    <w:uiPriority w:val="99"/>
    <w:pPr>
      <w:snapToGrid w:val="0"/>
      <w:jc w:val="left"/>
    </w:pPr>
    <w:rPr>
      <w:sz w:val="18"/>
      <w:szCs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9">
    <w:name w:val="FootnoteText"/>
    <w:basedOn w:val="1"/>
    <w:qFormat/>
    <w:uiPriority w:val="0"/>
    <w:pPr>
      <w:snapToGrid w:val="0"/>
      <w:jc w:val="left"/>
      <w:textAlignment w:val="baseline"/>
    </w:pPr>
    <w:rPr>
      <w:sz w:val="18"/>
      <w:szCs w:val="18"/>
    </w:rPr>
  </w:style>
  <w:style w:type="character" w:customStyle="1" w:styleId="10">
    <w:name w:val="NormalCharacter"/>
    <w:qFormat/>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5247</Words>
  <Characters>5312</Characters>
  <Lines>0</Lines>
  <Paragraphs>0</Paragraphs>
  <TotalTime>0</TotalTime>
  <ScaleCrop>false</ScaleCrop>
  <LinksUpToDate>false</LinksUpToDate>
  <CharactersWithSpaces>5388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2023-07-17T08:22:00Z</dcterms:created>
  <dc:creator>...伟平</dc:creator>
  <cp:lastModifiedBy>...伟平</cp:lastModifiedBy>
  <dcterms:modified xsi:type="dcterms:W3CDTF">2023-07-17T08:22:46Z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5F95BE0402D647448C0DD9B1B073F6FA_11</vt:lpwstr>
  </property>
</Properties>
</file>