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spacing w:line="600" w:lineRule="exact"/>
        <w:ind w:right="416" w:rightChars="198"/>
        <w:rPr>
          <w:rFonts w:hint="default" w:ascii="黑体" w:eastAsia="黑体"/>
          <w:color w:val="auto"/>
          <w:sz w:val="32"/>
          <w:szCs w:val="32"/>
          <w:lang w:val="en"/>
        </w:rPr>
      </w:pPr>
      <w:r>
        <w:rPr>
          <w:rFonts w:hint="eastAsia" w:ascii="黑体" w:eastAsia="黑体"/>
          <w:color w:val="auto"/>
          <w:sz w:val="32"/>
          <w:szCs w:val="32"/>
        </w:rPr>
        <w:t>附件</w:t>
      </w:r>
      <w:r>
        <w:rPr>
          <w:rFonts w:hint="default" w:ascii="黑体" w:eastAsia="黑体"/>
          <w:color w:val="auto"/>
          <w:sz w:val="32"/>
          <w:szCs w:val="32"/>
          <w:lang w:val="en"/>
        </w:rPr>
        <w:t>1</w:t>
      </w:r>
      <w:bookmarkStart w:id="0" w:name="_GoBack"/>
      <w:bookmarkEnd w:id="0"/>
    </w:p>
    <w:p>
      <w:pPr>
        <w:pStyle w:val="3"/>
        <w:spacing w:line="1200" w:lineRule="exact"/>
        <w:jc w:val="left"/>
        <w:rPr>
          <w:rFonts w:ascii="方正小标宋简体" w:hAnsi="方正小标宋简体" w:eastAsia="方正小标宋简体" w:cs="方正小标宋简体"/>
          <w:b w:val="0"/>
          <w:bCs/>
          <w:i w:val="0"/>
          <w:color w:val="auto"/>
          <w:sz w:val="32"/>
          <w:szCs w:val="32"/>
        </w:rPr>
      </w:pPr>
    </w:p>
    <w:p>
      <w:pPr>
        <w:pStyle w:val="3"/>
        <w:spacing w:line="1200" w:lineRule="exact"/>
        <w:jc w:val="center"/>
        <w:rPr>
          <w:rFonts w:ascii="方正小标宋简体" w:hAnsi="方正小标宋简体" w:eastAsia="方正小标宋简体" w:cs="方正小标宋简体"/>
          <w:b w:val="0"/>
          <w:bCs/>
          <w:i w:val="0"/>
          <w:color w:val="auto"/>
          <w:sz w:val="72"/>
          <w:szCs w:val="72"/>
        </w:rPr>
      </w:pPr>
      <w:r>
        <w:rPr>
          <w:rFonts w:hint="eastAsia" w:ascii="方正小标宋简体" w:hAnsi="方正小标宋简体" w:eastAsia="方正小标宋简体" w:cs="方正小标宋简体"/>
          <w:b w:val="0"/>
          <w:bCs/>
          <w:i w:val="0"/>
          <w:color w:val="auto"/>
          <w:sz w:val="72"/>
          <w:szCs w:val="72"/>
        </w:rPr>
        <w:t>山东省职称申报系统</w:t>
      </w:r>
    </w:p>
    <w:p>
      <w:pPr>
        <w:pStyle w:val="3"/>
        <w:spacing w:line="1200" w:lineRule="exact"/>
        <w:jc w:val="center"/>
        <w:rPr>
          <w:rFonts w:ascii="方正小标宋简体" w:hAnsi="方正小标宋简体" w:eastAsia="方正小标宋简体" w:cs="方正小标宋简体"/>
          <w:b w:val="0"/>
          <w:bCs/>
          <w:i w:val="0"/>
          <w:color w:val="auto"/>
          <w:sz w:val="52"/>
          <w:szCs w:val="52"/>
        </w:rPr>
      </w:pPr>
      <w:r>
        <w:rPr>
          <w:rFonts w:hint="eastAsia" w:ascii="方正小标宋简体" w:hAnsi="方正小标宋简体" w:eastAsia="方正小标宋简体" w:cs="方正小标宋简体"/>
          <w:b w:val="0"/>
          <w:bCs/>
          <w:i w:val="0"/>
          <w:color w:val="auto"/>
          <w:sz w:val="52"/>
          <w:szCs w:val="52"/>
        </w:rPr>
        <w:t>（山东省专业技术人员管理服务平台）</w:t>
      </w:r>
    </w:p>
    <w:p>
      <w:pPr>
        <w:pStyle w:val="3"/>
        <w:spacing w:line="1200" w:lineRule="exact"/>
        <w:jc w:val="center"/>
        <w:rPr>
          <w:rFonts w:ascii="方正小标宋简体" w:hAnsi="方正小标宋简体" w:eastAsia="方正小标宋简体" w:cs="方正小标宋简体"/>
          <w:b w:val="0"/>
          <w:bCs/>
          <w:i w:val="0"/>
          <w:color w:val="auto"/>
          <w:sz w:val="72"/>
          <w:szCs w:val="72"/>
        </w:rPr>
      </w:pPr>
      <w:r>
        <w:rPr>
          <w:rFonts w:hint="eastAsia" w:ascii="方正小标宋简体" w:hAnsi="方正小标宋简体" w:eastAsia="方正小标宋简体" w:cs="方正小标宋简体"/>
          <w:b w:val="0"/>
          <w:bCs/>
          <w:i w:val="0"/>
          <w:color w:val="auto"/>
          <w:sz w:val="72"/>
          <w:szCs w:val="72"/>
        </w:rPr>
        <w:t>使用操作指南及填报要求</w:t>
      </w:r>
    </w:p>
    <w:p>
      <w:pPr>
        <w:pStyle w:val="3"/>
        <w:spacing w:line="1200" w:lineRule="exact"/>
        <w:jc w:val="center"/>
        <w:rPr>
          <w:rFonts w:ascii="方正小标宋简体" w:hAnsi="方正小标宋简体" w:eastAsia="方正小标宋简体" w:cs="方正小标宋简体"/>
          <w:b w:val="0"/>
          <w:bCs/>
          <w:i w:val="0"/>
          <w:color w:val="auto"/>
          <w:sz w:val="72"/>
          <w:szCs w:val="72"/>
        </w:rPr>
      </w:pPr>
    </w:p>
    <w:p>
      <w:pPr>
        <w:pStyle w:val="3"/>
        <w:spacing w:line="1200" w:lineRule="exact"/>
        <w:jc w:val="center"/>
        <w:rPr>
          <w:rFonts w:ascii="黑体" w:eastAsia="黑体"/>
          <w:b w:val="0"/>
          <w:i w:val="0"/>
          <w:color w:val="auto"/>
          <w:sz w:val="72"/>
        </w:rPr>
      </w:pPr>
    </w:p>
    <w:p>
      <w:pPr>
        <w:pStyle w:val="3"/>
        <w:spacing w:line="1200" w:lineRule="exact"/>
        <w:jc w:val="center"/>
        <w:rPr>
          <w:rFonts w:ascii="黑体" w:eastAsia="黑体"/>
          <w:b w:val="0"/>
          <w:i w:val="0"/>
          <w:color w:val="auto"/>
          <w:sz w:val="72"/>
        </w:rPr>
      </w:pPr>
    </w:p>
    <w:p>
      <w:pPr>
        <w:pStyle w:val="3"/>
        <w:spacing w:line="1200" w:lineRule="exact"/>
        <w:jc w:val="center"/>
        <w:rPr>
          <w:rFonts w:ascii="黑体" w:eastAsia="黑体"/>
          <w:b w:val="0"/>
          <w:i w:val="0"/>
          <w:color w:val="auto"/>
          <w:sz w:val="72"/>
        </w:rPr>
      </w:pPr>
    </w:p>
    <w:p>
      <w:pPr>
        <w:pStyle w:val="3"/>
        <w:spacing w:line="560" w:lineRule="exact"/>
        <w:jc w:val="center"/>
        <w:rPr>
          <w:rFonts w:ascii="楷体_GB2312" w:hAnsi="楷体_GB2312" w:eastAsia="楷体_GB2312" w:cs="楷体_GB2312"/>
          <w:b w:val="0"/>
          <w:i w:val="0"/>
          <w:color w:val="auto"/>
          <w:sz w:val="36"/>
          <w:szCs w:val="36"/>
        </w:rPr>
      </w:pPr>
      <w:r>
        <w:rPr>
          <w:rFonts w:hint="eastAsia" w:ascii="楷体_GB2312" w:hAnsi="楷体_GB2312" w:eastAsia="楷体_GB2312" w:cs="楷体_GB2312"/>
          <w:b w:val="0"/>
          <w:i w:val="0"/>
          <w:color w:val="auto"/>
          <w:sz w:val="36"/>
          <w:szCs w:val="36"/>
        </w:rPr>
        <w:t>威海市工业和信息化局</w:t>
      </w:r>
    </w:p>
    <w:p>
      <w:pPr>
        <w:pStyle w:val="3"/>
        <w:spacing w:line="1200" w:lineRule="exact"/>
        <w:jc w:val="center"/>
        <w:rPr>
          <w:rFonts w:ascii="楷体_GB2312" w:hAnsi="楷体_GB2312" w:eastAsia="楷体_GB2312" w:cs="楷体_GB2312"/>
          <w:b w:val="0"/>
          <w:i w:val="0"/>
          <w:color w:val="auto"/>
          <w:sz w:val="32"/>
          <w:szCs w:val="32"/>
        </w:rPr>
      </w:pPr>
      <w:r>
        <w:rPr>
          <w:rFonts w:hint="eastAsia" w:ascii="楷体_GB2312" w:hAnsi="楷体_GB2312" w:eastAsia="楷体_GB2312" w:cs="楷体_GB2312"/>
          <w:b w:val="0"/>
          <w:i w:val="0"/>
          <w:color w:val="auto"/>
          <w:sz w:val="32"/>
          <w:szCs w:val="32"/>
        </w:rPr>
        <w:t>202</w:t>
      </w:r>
      <w:r>
        <w:rPr>
          <w:rFonts w:hint="eastAsia" w:ascii="楷体_GB2312" w:hAnsi="楷体_GB2312" w:eastAsia="楷体_GB2312" w:cs="楷体_GB2312"/>
          <w:b w:val="0"/>
          <w:i w:val="0"/>
          <w:color w:val="auto"/>
          <w:sz w:val="32"/>
          <w:szCs w:val="32"/>
          <w:lang w:val="en-US" w:eastAsia="zh-CN"/>
        </w:rPr>
        <w:t>3</w:t>
      </w:r>
      <w:r>
        <w:rPr>
          <w:rFonts w:hint="eastAsia" w:ascii="楷体_GB2312" w:hAnsi="楷体_GB2312" w:eastAsia="楷体_GB2312" w:cs="楷体_GB2312"/>
          <w:b w:val="0"/>
          <w:i w:val="0"/>
          <w:color w:val="auto"/>
          <w:sz w:val="32"/>
          <w:szCs w:val="32"/>
        </w:rPr>
        <w:t>年8月</w:t>
      </w:r>
    </w:p>
    <w:p>
      <w:pPr>
        <w:spacing w:line="640" w:lineRule="exact"/>
        <w:jc w:val="center"/>
        <w:rPr>
          <w:rFonts w:ascii="方正小标宋简体" w:hAnsi="方正小标宋简体" w:eastAsia="方正小标宋简体" w:cs="方正小标宋简体"/>
          <w:bCs/>
          <w:color w:val="auto"/>
          <w:sz w:val="44"/>
          <w:szCs w:val="44"/>
        </w:rPr>
      </w:pPr>
    </w:p>
    <w:p>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山东省职称申报系统</w:t>
      </w:r>
    </w:p>
    <w:p>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（山东省专业技术人员管理服务平台）</w:t>
      </w:r>
    </w:p>
    <w:p>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使用操作指南</w:t>
      </w:r>
    </w:p>
    <w:p>
      <w:pPr>
        <w:keepNext w:val="0"/>
        <w:keepLines w:val="0"/>
        <w:pageBreakBefore w:val="0"/>
        <w:kinsoku/>
        <w:overflowPunct/>
        <w:autoSpaceDE/>
        <w:autoSpaceDN/>
        <w:bidi w:val="0"/>
        <w:spacing w:line="520" w:lineRule="exact"/>
        <w:textAlignment w:val="auto"/>
        <w:rPr>
          <w:rFonts w:ascii="仿宋_GB2312" w:hAnsi="仿宋_GB2312" w:eastAsia="仿宋_GB2312" w:cs="仿宋_GB2312"/>
          <w:b/>
          <w:color w:val="auto"/>
          <w:sz w:val="32"/>
          <w:szCs w:val="32"/>
        </w:rPr>
      </w:pPr>
    </w:p>
    <w:p>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年度经济专业高级职称采取网络化申报方式，通过“山东省专业技术人员管理服务平台”进行注册、信息填报、审核呈报等。</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一、系统网址</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840" w:firstLineChars="300"/>
        <w:jc w:val="both"/>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https://117.73.253.239:9000/sdzc-web-ui/business/login/login.html</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议使用IE11或谷歌浏览器，否则容易出现评审表无法生成打印、附件无法上传或无法显示等问题。如果无法生成一览表，请查看是否存在系统自动拦截弹出窗口的现象，取消拦截，即可预览或下载、打印一览表。</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山东省职称评审系统技术支持电话0531-81919792</w:t>
      </w:r>
      <w:r>
        <w:rPr>
          <w:rFonts w:hint="eastAsia" w:ascii="仿宋_GB2312" w:hAnsi="仿宋_GB2312" w:eastAsia="仿宋_GB2312" w:cs="仿宋_GB2312"/>
          <w:b/>
          <w:bCs/>
          <w:i w:val="0"/>
          <w:caps w:val="0"/>
          <w:color w:val="000000" w:themeColor="text1"/>
          <w:spacing w:val="0"/>
          <w:sz w:val="28"/>
          <w:szCs w:val="28"/>
          <w:u w:val="none"/>
          <w:lang w:val="en-US" w:eastAsia="zh-CN"/>
        </w:rPr>
        <w:t>、51788230</w:t>
      </w:r>
    </w:p>
    <w:p>
      <w:pPr>
        <w:pStyle w:val="7"/>
        <w:keepNext w:val="0"/>
        <w:keepLines w:val="0"/>
        <w:pageBreakBefore w:val="0"/>
        <w:kinsoku/>
        <w:overflowPunct/>
        <w:autoSpaceDE/>
        <w:autoSpaceDN/>
        <w:bidi w:val="0"/>
        <w:spacing w:beforeAutospacing="0" w:afterAutospacing="0" w:line="520" w:lineRule="exact"/>
        <w:ind w:firstLine="560" w:firstLineChars="200"/>
        <w:jc w:val="both"/>
        <w:textAlignment w:val="auto"/>
        <w:rPr>
          <w:color w:val="auto"/>
          <w:sz w:val="28"/>
          <w:szCs w:val="28"/>
        </w:rPr>
      </w:pPr>
      <w:r>
        <w:rPr>
          <w:rFonts w:hint="eastAsia" w:ascii="黑体" w:hAnsi="黑体" w:eastAsia="黑体" w:cs="黑体"/>
          <w:color w:val="auto"/>
          <w:sz w:val="28"/>
          <w:szCs w:val="28"/>
        </w:rPr>
        <w:t>二、个人注册及注意事项</w:t>
      </w:r>
    </w:p>
    <w:p>
      <w:pPr>
        <w:pStyle w:val="7"/>
        <w:keepNext w:val="0"/>
        <w:keepLines w:val="0"/>
        <w:pageBreakBefore w:val="0"/>
        <w:kinsoku/>
        <w:overflowPunct/>
        <w:autoSpaceDE/>
        <w:autoSpaceDN/>
        <w:bidi w:val="0"/>
        <w:spacing w:beforeAutospacing="0" w:afterAutospacing="0" w:line="520" w:lineRule="exact"/>
        <w:jc w:val="center"/>
        <w:textAlignment w:val="auto"/>
        <w:rPr>
          <w:color w:val="auto"/>
        </w:rPr>
      </w:pPr>
      <w:r>
        <w:rPr>
          <w:rFonts w:hint="eastAsia"/>
          <w:color w:val="auto"/>
        </w:rPr>
        <w:drawing>
          <wp:anchor distT="0" distB="0" distL="114300" distR="114300" simplePos="0" relativeHeight="251660288" behindDoc="1" locked="0" layoutInCell="1" allowOverlap="1">
            <wp:simplePos x="0" y="0"/>
            <wp:positionH relativeFrom="column">
              <wp:posOffset>60960</wp:posOffset>
            </wp:positionH>
            <wp:positionV relativeFrom="paragraph">
              <wp:posOffset>63500</wp:posOffset>
            </wp:positionV>
            <wp:extent cx="5612765" cy="2928620"/>
            <wp:effectExtent l="0" t="0" r="6985" b="5080"/>
            <wp:wrapNone/>
            <wp:docPr id="2" name="图片 2" descr="1631610145(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1631610145(1)"/>
                    <pic:cNvPicPr>
                      <a:picLocks noChangeAspect="true"/>
                    </pic:cNvPicPr>
                  </pic:nvPicPr>
                  <pic:blipFill>
                    <a:blip r:embed="rId5" cstate="print"/>
                    <a:stretch>
                      <a:fillRect/>
                    </a:stretch>
                  </pic:blipFill>
                  <pic:spPr>
                    <a:xfrm>
                      <a:off x="0" y="0"/>
                      <a:ext cx="5612765" cy="2928620"/>
                    </a:xfrm>
                    <a:prstGeom prst="rect">
                      <a:avLst/>
                    </a:prstGeom>
                  </pic:spPr>
                </pic:pic>
              </a:graphicData>
            </a:graphic>
          </wp:anchor>
        </w:drawing>
      </w:r>
      <w:r>
        <w:rPr>
          <w:rFonts w:hint="eastAsia"/>
          <w:color w:val="auto"/>
        </w:rPr>
        <w:t xml:space="preserve">  </w:t>
      </w: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如上图为登陆界面，点击“个人注册”，进入个人注册页面，填写注册信息，注册个人账号，</w:t>
      </w:r>
      <w:r>
        <w:rPr>
          <w:rFonts w:hint="eastAsia" w:ascii="仿宋_GB2312" w:hAnsi="仿宋_GB2312" w:eastAsia="仿宋_GB2312" w:cs="仿宋_GB2312"/>
          <w:b/>
          <w:bCs/>
          <w:color w:val="auto"/>
          <w:sz w:val="28"/>
          <w:szCs w:val="28"/>
        </w:rPr>
        <w:t>每个身份证号只能注册一个账号。</w:t>
      </w:r>
      <w:r>
        <w:rPr>
          <w:rFonts w:hint="eastAsia" w:ascii="仿宋_GB2312" w:hAnsi="仿宋_GB2312" w:eastAsia="仿宋_GB2312" w:cs="仿宋_GB2312"/>
          <w:color w:val="auto"/>
          <w:sz w:val="28"/>
          <w:szCs w:val="28"/>
        </w:rPr>
        <w:t>信息填写完成之后，点击“立即注册”按钮，系统提示注册信息，确认无误之后，点击</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确认</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，注册成功。</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eastAsia="黑体"/>
          <w:color w:val="auto"/>
          <w:sz w:val="28"/>
          <w:szCs w:val="28"/>
        </w:rPr>
      </w:pPr>
      <w:r>
        <w:rPr>
          <w:rFonts w:hint="eastAsia" w:ascii="黑体" w:hAnsi="黑体" w:eastAsia="黑体" w:cs="黑体"/>
          <w:color w:val="auto"/>
          <w:sz w:val="28"/>
          <w:szCs w:val="28"/>
        </w:rPr>
        <w:t>注意事项：</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1.带有红色*号的信息项必须填写，信息无误点“确认”，确认之后个人姓名身份证号无法修改。</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请记住用户名和密码，便于以后使用，注册时所填写的登录名或证件号码，均可作为账号使用。忘记用户名或密码，可登录“山东省专业技术人员管理服务平台”首页，在登录窗口右下方，点击“找回用户名或密码”，按系统提示操作。注册时尽量填写山东省内的手机号码，若忘记密码，可以通过手机号码找回。</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3.个人登陆时连续5次输入密码错误，系统将进行密码锁定，15分钟后自动解锁（</w:t>
      </w:r>
      <w:r>
        <w:rPr>
          <w:rFonts w:hint="eastAsia" w:ascii="仿宋_GB2312" w:hAnsi="仿宋_GB2312" w:eastAsia="仿宋_GB2312" w:cs="仿宋_GB2312"/>
          <w:b/>
          <w:bCs/>
          <w:color w:val="auto"/>
          <w:sz w:val="28"/>
          <w:szCs w:val="28"/>
        </w:rPr>
        <w:t>注意：</w:t>
      </w:r>
      <w:r>
        <w:rPr>
          <w:rFonts w:hint="eastAsia" w:ascii="仿宋_GB2312" w:hAnsi="仿宋_GB2312" w:eastAsia="仿宋_GB2312" w:cs="仿宋_GB2312"/>
          <w:color w:val="auto"/>
          <w:sz w:val="28"/>
          <w:szCs w:val="28"/>
        </w:rPr>
        <w:t>输入用户名、密码和验证码后不要连续点击“立即登录”，如遇系统反应较慢的情况，可能会造成系统紊乱，长时间锁定）。</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个人基本信息填写错误，如民族、出生日期等填写错误的，登陆个人账号在“基本信息”中修改；如姓名填写错误，个人和所属地人社局均无法修改，需拨打省职称评审系统技术支持电话0531-81919792，请系统技术人员进行修改。</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三、个人职称申报</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i w:val="0"/>
          <w:caps w:val="0"/>
          <w:color w:val="000000" w:themeColor="text1"/>
          <w:spacing w:val="0"/>
          <w:sz w:val="28"/>
          <w:szCs w:val="28"/>
          <w:u w:val="none"/>
          <w:lang w:val="en-US" w:eastAsia="zh-CN"/>
        </w:rPr>
        <w:t>登录个人账号，选择“职称评审申报”图标，如下图所示：</w:t>
      </w:r>
    </w:p>
    <w:p>
      <w:pPr>
        <w:pStyle w:val="7"/>
        <w:keepNext w:val="0"/>
        <w:keepLines w:val="0"/>
        <w:pageBreakBefore w:val="0"/>
        <w:kinsoku/>
        <w:overflowPunct/>
        <w:autoSpaceDE/>
        <w:autoSpaceDN/>
        <w:bidi w:val="0"/>
        <w:spacing w:beforeAutospacing="0" w:afterAutospacing="0" w:line="520" w:lineRule="exact"/>
        <w:ind w:firstLine="560" w:firstLineChars="200"/>
        <w:jc w:val="both"/>
        <w:textAlignment w:val="auto"/>
        <w:rPr>
          <w:rFonts w:ascii="仿宋_GB2312" w:hAnsi="仿宋_GB2312" w:eastAsia="仿宋_GB2312" w:cs="仿宋_GB2312"/>
          <w:color w:val="auto"/>
          <w:sz w:val="32"/>
          <w:szCs w:val="32"/>
        </w:rPr>
      </w:pPr>
      <w:r>
        <w:rPr>
          <w:sz w:val="28"/>
          <w:szCs w:val="28"/>
        </w:rPr>
        <w:drawing>
          <wp:anchor distT="0" distB="0" distL="0" distR="0" simplePos="0" relativeHeight="251661312" behindDoc="1" locked="0" layoutInCell="1" allowOverlap="1">
            <wp:simplePos x="0" y="0"/>
            <wp:positionH relativeFrom="column">
              <wp:posOffset>484505</wp:posOffset>
            </wp:positionH>
            <wp:positionV relativeFrom="page">
              <wp:posOffset>7220585</wp:posOffset>
            </wp:positionV>
            <wp:extent cx="4226560" cy="1531620"/>
            <wp:effectExtent l="0" t="0" r="0" b="3810"/>
            <wp:wrapTight wrapText="bothSides">
              <wp:wrapPolygon>
                <wp:start x="0" y="0"/>
                <wp:lineTo x="0" y="20955"/>
                <wp:lineTo x="21009" y="20955"/>
                <wp:lineTo x="21009" y="0"/>
                <wp:lineTo x="0" y="0"/>
              </wp:wrapPolygon>
            </wp:wrapTight>
            <wp:docPr id="17" name="图片 17" descr="D:\Users\Administrator\Desktop\1.png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17" descr="D:\Users\Administrator\Desktop\1.png1"/>
                    <pic:cNvPicPr>
                      <a:picLocks noChangeAspect="true"/>
                    </pic:cNvPicPr>
                  </pic:nvPicPr>
                  <pic:blipFill>
                    <a:blip r:embed="rId6"/>
                    <a:srcRect/>
                    <a:stretch>
                      <a:fillRect/>
                    </a:stretch>
                  </pic:blipFill>
                  <pic:spPr>
                    <a:xfrm>
                      <a:off x="0" y="0"/>
                      <a:ext cx="4226560" cy="1531620"/>
                    </a:xfrm>
                    <a:prstGeom prst="rect">
                      <a:avLst/>
                    </a:prstGeom>
                  </pic:spPr>
                </pic:pic>
              </a:graphicData>
            </a:graphic>
          </wp:anchor>
        </w:drawing>
      </w:r>
    </w:p>
    <w:p>
      <w:pPr>
        <w:keepNext w:val="0"/>
        <w:keepLines w:val="0"/>
        <w:pageBreakBefore w:val="0"/>
        <w:kinsoku/>
        <w:overflowPunct/>
        <w:autoSpaceDE/>
        <w:autoSpaceDN/>
        <w:bidi w:val="0"/>
        <w:adjustRightInd w:val="0"/>
        <w:snapToGrid w:val="0"/>
        <w:spacing w:line="520" w:lineRule="exact"/>
        <w:ind w:firstLine="420"/>
        <w:textAlignment w:val="auto"/>
        <w:rPr>
          <w:color w:val="auto"/>
        </w:rPr>
      </w:pPr>
    </w:p>
    <w:p>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进入职称申报页面后，可点击“新增申报信息”按钮填写当年度职称申报信息。填写有关要求如下：</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东省专业技术人员管理服务平台中的每一项都必须规范、准确填写（不得使用简称），并在对应的位置上传原件的扫描件，提供给评审委员会审阅。文件上传只支持.jpg.png.gif.pdf文件格式)。没有对应项的材料可在“上传其他附件”里上传。同一文件材料有多页的，扫描成一个文件。文件须按材料内容命名，便于评审专家审核查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（一）申报信息</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b/>
          <w:bCs/>
          <w:color w:val="auto"/>
          <w:sz w:val="28"/>
          <w:szCs w:val="28"/>
        </w:rPr>
        <w:t>“年度”</w:t>
      </w:r>
      <w:r>
        <w:rPr>
          <w:rFonts w:hint="eastAsia" w:ascii="仿宋_GB2312" w:hAnsi="仿宋_GB2312" w:eastAsia="仿宋_GB2312" w:cs="仿宋_GB2312"/>
          <w:color w:val="auto"/>
          <w:sz w:val="28"/>
          <w:szCs w:val="28"/>
        </w:rPr>
        <w:t>填写“202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 xml:space="preserve">”。 </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b/>
          <w:bCs/>
          <w:color w:val="auto"/>
          <w:sz w:val="28"/>
          <w:szCs w:val="28"/>
        </w:rPr>
        <w:t>单位推荐排序”</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用人单位填写、非必填项</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lang w:eastAsia="zh-CN"/>
        </w:rPr>
        <w:t>由各单位自行确定是否排序，不作统一要求</w:t>
      </w:r>
      <w:r>
        <w:rPr>
          <w:rFonts w:hint="eastAsia" w:ascii="仿宋_GB2312" w:hAnsi="仿宋_GB2312" w:eastAsia="仿宋_GB2312" w:cs="仿宋_GB2312"/>
          <w:color w:val="auto"/>
          <w:sz w:val="28"/>
          <w:szCs w:val="28"/>
          <w:lang w:eastAsia="zh-CN"/>
        </w:rPr>
        <w:t>。用人单位审核完成之后，数据上报时</w:t>
      </w:r>
      <w:r>
        <w:rPr>
          <w:rFonts w:hint="eastAsia" w:ascii="仿宋_GB2312" w:hAnsi="仿宋_GB2312" w:eastAsia="仿宋_GB2312" w:cs="仿宋_GB2312"/>
          <w:color w:val="auto"/>
          <w:sz w:val="28"/>
          <w:szCs w:val="28"/>
        </w:rPr>
        <w:t>填写申报人经单位推荐后的排列位次，格式“*/*”。例如：某单位张三在 5 人中排第 3 名，应填写“3/5”；单位仅推荐 1 人的，应填写“1/1”。</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b/>
          <w:bCs/>
          <w:color w:val="auto"/>
          <w:sz w:val="28"/>
          <w:szCs w:val="28"/>
        </w:rPr>
        <w:t>“申报级别”、“申报系列”、“申报职称”、“现从事专业”</w:t>
      </w:r>
      <w:r>
        <w:rPr>
          <w:rFonts w:hint="eastAsia" w:ascii="仿宋_GB2312" w:hAnsi="仿宋_GB2312" w:eastAsia="仿宋_GB2312" w:cs="仿宋_GB2312"/>
          <w:color w:val="auto"/>
          <w:sz w:val="28"/>
          <w:szCs w:val="28"/>
        </w:rPr>
        <w:t>须按照系统下拉框中所列的项目选择。“申报级别”选择：副高级职称，“申报系列”选择：经济专业，“申报职称”选择：高级经济师，“现从事专业”原则上应与“经济专业技术资格考试成绩合格证明”的专业一致。</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b/>
          <w:bCs/>
          <w:color w:val="auto"/>
          <w:sz w:val="28"/>
          <w:szCs w:val="28"/>
        </w:rPr>
        <w:t>“申报方式”</w:t>
      </w:r>
      <w:r>
        <w:rPr>
          <w:rFonts w:hint="eastAsia" w:ascii="仿宋_GB2312" w:hAnsi="仿宋_GB2312" w:eastAsia="仿宋_GB2312" w:cs="仿宋_GB2312"/>
          <w:color w:val="auto"/>
          <w:sz w:val="28"/>
          <w:szCs w:val="28"/>
        </w:rPr>
        <w:t>分为：</w:t>
      </w:r>
      <w:r>
        <w:rPr>
          <w:rFonts w:hint="eastAsia" w:ascii="仿宋_GB2312" w:hAnsi="仿宋_GB2312" w:eastAsia="仿宋_GB2312" w:cs="仿宋_GB2312"/>
          <w:color w:val="auto"/>
          <w:sz w:val="28"/>
          <w:szCs w:val="28"/>
          <w:lang w:val="en-US" w:eastAsia="zh-CN"/>
        </w:rPr>
        <w:t>正常晋升、破格晋升、改系列评审、复合型评审、高层次人才直评、非企事业单位交流到企事业单位人员、高技能人才贯通、“专精特新”举荐申报等方式。选择破格晋升、非企事业单位交流到企事业单位人员、高层次人才“直通车”、“专精特新”举荐申报方式的，还需上传申报方式证明材料，其他申报方式可不上传。</w:t>
      </w:r>
      <w:r>
        <w:rPr>
          <w:rFonts w:hint="eastAsia" w:ascii="仿宋_GB2312" w:hAnsi="仿宋_GB2312" w:eastAsia="仿宋_GB2312" w:cs="仿宋_GB2312"/>
          <w:color w:val="auto"/>
          <w:sz w:val="28"/>
          <w:szCs w:val="28"/>
        </w:rPr>
        <w:t xml:space="preserve">其中“申报方式”为“破格”，则还须选填“破格情况”：学历破格、资历破格、学历资历双破格、改系列破格。 </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b/>
          <w:bCs/>
          <w:color w:val="auto"/>
          <w:sz w:val="28"/>
          <w:szCs w:val="28"/>
        </w:rPr>
        <w:t>“申报单位”</w:t>
      </w:r>
      <w:r>
        <w:rPr>
          <w:rFonts w:hint="eastAsia" w:ascii="仿宋_GB2312" w:hAnsi="仿宋_GB2312" w:eastAsia="仿宋_GB2312" w:cs="仿宋_GB2312"/>
          <w:color w:val="auto"/>
          <w:sz w:val="28"/>
          <w:szCs w:val="28"/>
        </w:rPr>
        <w:t>选择与本人建立正式人事劳动关系的单位名称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申报人填报的单位名称须与单位公章名称</w:t>
      </w:r>
      <w:r>
        <w:rPr>
          <w:rFonts w:hint="eastAsia" w:ascii="仿宋_GB2312" w:hAnsi="仿宋_GB2312" w:eastAsia="仿宋_GB2312" w:cs="仿宋_GB2312"/>
          <w:color w:val="auto"/>
          <w:sz w:val="28"/>
          <w:szCs w:val="28"/>
          <w:lang w:val="en-US" w:eastAsia="zh-CN"/>
        </w:rPr>
        <w:t>一致</w:t>
      </w:r>
      <w:r>
        <w:rPr>
          <w:rFonts w:hint="eastAsia" w:ascii="仿宋_GB2312" w:hAnsi="仿宋_GB2312" w:eastAsia="仿宋_GB2312" w:cs="仿宋_GB2312"/>
          <w:color w:val="auto"/>
          <w:sz w:val="28"/>
          <w:szCs w:val="28"/>
        </w:rPr>
        <w:t xml:space="preserve">。“申报单位”须通过“下拉框”中查找所在单位名称（系统提供模糊查询功能）。如果无本人所在工作单位的名称，请及时与所在单位联系，确定是否已经注册并提交成功。 </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b/>
          <w:bCs/>
          <w:i w:val="0"/>
          <w:caps w:val="0"/>
          <w:color w:val="auto"/>
          <w:spacing w:val="0"/>
          <w:sz w:val="28"/>
          <w:szCs w:val="28"/>
          <w:u w:val="none"/>
          <w:lang w:val="en-US" w:eastAsia="zh-CN"/>
        </w:rPr>
        <w:t>“与申报单位关系”</w:t>
      </w:r>
      <w:r>
        <w:rPr>
          <w:rFonts w:hint="eastAsia" w:ascii="仿宋_GB2312" w:hAnsi="仿宋_GB2312" w:eastAsia="仿宋_GB2312" w:cs="仿宋_GB2312"/>
          <w:b w:val="0"/>
          <w:bCs w:val="0"/>
          <w:i w:val="0"/>
          <w:caps w:val="0"/>
          <w:color w:val="auto"/>
          <w:spacing w:val="0"/>
          <w:sz w:val="28"/>
          <w:szCs w:val="28"/>
          <w:u w:val="none"/>
          <w:lang w:val="en-US" w:eastAsia="zh-CN"/>
        </w:rPr>
        <w:t>分为：正式职工、劳务派遣、人事代理、自由职业者。</w:t>
      </w:r>
      <w:r>
        <w:rPr>
          <w:rFonts w:hint="eastAsia" w:ascii="仿宋_GB2312" w:hAnsi="仿宋_GB2312" w:eastAsia="仿宋_GB2312" w:cs="仿宋_GB2312"/>
          <w:i w:val="0"/>
          <w:caps w:val="0"/>
          <w:color w:val="auto"/>
          <w:spacing w:val="0"/>
          <w:sz w:val="28"/>
          <w:szCs w:val="28"/>
          <w:u w:val="none"/>
          <w:lang w:val="en-US" w:eastAsia="zh-CN"/>
        </w:rPr>
        <w:t>如果“申报单位”是本人的实际劳动关系单位，就在“与申报单位关系”下拉框中选“正式职工”。否则，在下拉框中选“劳务派遣”、“</w:t>
      </w:r>
      <w:r>
        <w:rPr>
          <w:rFonts w:hint="eastAsia" w:ascii="仿宋_GB2312" w:hAnsi="仿宋_GB2312" w:eastAsia="仿宋_GB2312" w:cs="仿宋_GB2312"/>
          <w:b w:val="0"/>
          <w:bCs w:val="0"/>
          <w:i w:val="0"/>
          <w:caps w:val="0"/>
          <w:color w:val="auto"/>
          <w:spacing w:val="0"/>
          <w:sz w:val="28"/>
          <w:szCs w:val="28"/>
          <w:u w:val="none"/>
          <w:lang w:val="en-US" w:eastAsia="zh-CN"/>
        </w:rPr>
        <w:t>人事代理</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b w:val="0"/>
          <w:bCs w:val="0"/>
          <w:i w:val="0"/>
          <w:caps w:val="0"/>
          <w:color w:val="auto"/>
          <w:spacing w:val="0"/>
          <w:sz w:val="28"/>
          <w:szCs w:val="28"/>
          <w:u w:val="none"/>
          <w:lang w:val="en-US" w:eastAsia="zh-CN"/>
        </w:rPr>
        <w:t>、</w:t>
      </w:r>
      <w:r>
        <w:rPr>
          <w:rFonts w:hint="eastAsia" w:ascii="仿宋_GB2312" w:hAnsi="仿宋_GB2312" w:eastAsia="仿宋_GB2312" w:cs="仿宋_GB2312"/>
          <w:i w:val="0"/>
          <w:caps w:val="0"/>
          <w:color w:val="auto"/>
          <w:spacing w:val="0"/>
          <w:sz w:val="28"/>
          <w:szCs w:val="28"/>
          <w:u w:val="none"/>
          <w:lang w:val="en-US" w:eastAsia="zh-CN"/>
        </w:rPr>
        <w:t>或“自由职业者”。</w:t>
      </w:r>
      <w:r>
        <w:rPr>
          <w:rFonts w:hint="eastAsia" w:ascii="仿宋_GB2312" w:hAnsi="仿宋_GB2312" w:eastAsia="仿宋_GB2312" w:cs="仿宋_GB2312"/>
          <w:b w:val="0"/>
          <w:bCs w:val="0"/>
          <w:i w:val="0"/>
          <w:caps w:val="0"/>
          <w:color w:val="auto"/>
          <w:spacing w:val="0"/>
          <w:sz w:val="28"/>
          <w:szCs w:val="28"/>
          <w:u w:val="none"/>
          <w:lang w:val="en-US" w:eastAsia="zh-CN"/>
        </w:rPr>
        <w:t>若选择人事代理、劳务派遣的，还需填写人事代理单位名称或劳务派遣单位名称。</w:t>
      </w:r>
      <w:r>
        <w:rPr>
          <w:rFonts w:hint="eastAsia" w:ascii="仿宋_GB2312" w:hAnsi="仿宋_GB2312" w:eastAsia="仿宋_GB2312" w:cs="仿宋_GB2312"/>
          <w:i w:val="0"/>
          <w:caps w:val="0"/>
          <w:color w:val="auto"/>
          <w:spacing w:val="0"/>
          <w:sz w:val="28"/>
          <w:szCs w:val="28"/>
          <w:u w:val="none"/>
          <w:lang w:val="en-US" w:eastAsia="zh-CN"/>
        </w:rPr>
        <w:t xml:space="preserve">例：以1名威海***人力资源服务机构派遣到威海市人力资源和社会保障局工作的专业技术人员填报系统为例，“申报单位”选择：威海市人力资源和社会保障局，在“与申报单位关系”选“劳务派遣”，然后在“劳务派遣单位名称”填写：威海***人力资源服务机构。 </w:t>
      </w:r>
      <w:r>
        <w:rPr>
          <w:rFonts w:hint="eastAsia" w:ascii="仿宋_GB2312" w:hAnsi="仿宋_GB2312" w:eastAsia="仿宋_GB2312" w:cs="仿宋_GB2312"/>
          <w:color w:val="auto"/>
          <w:sz w:val="28"/>
          <w:szCs w:val="28"/>
        </w:rPr>
        <w:t xml:space="preserve"> </w:t>
      </w:r>
    </w:p>
    <w:p>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eastAsia="仿宋_GB2312" w:cs="仿宋_GB2312"/>
          <w:b/>
          <w:bCs/>
          <w:color w:val="auto"/>
          <w:sz w:val="28"/>
          <w:szCs w:val="28"/>
        </w:rPr>
        <w:t>“是否委托评审”。</w:t>
      </w:r>
      <w:r>
        <w:rPr>
          <w:rFonts w:hint="eastAsia" w:ascii="仿宋_GB2312" w:hAnsi="仿宋_GB2312" w:eastAsia="仿宋_GB2312" w:cs="仿宋_GB2312"/>
          <w:color w:val="auto"/>
          <w:sz w:val="28"/>
          <w:szCs w:val="28"/>
        </w:rPr>
        <w:t>一律选择“否”。若确需委托的，</w:t>
      </w:r>
      <w:r>
        <w:rPr>
          <w:rFonts w:hint="eastAsia" w:ascii="仿宋_GB2312" w:hAnsi="仿宋_GB2312" w:eastAsia="仿宋_GB2312" w:cs="仿宋_GB2312"/>
          <w:color w:val="auto"/>
          <w:sz w:val="28"/>
          <w:szCs w:val="28"/>
          <w:lang w:val="en-US" w:eastAsia="zh-CN"/>
        </w:rPr>
        <w:t>请提前沟通联系，上传委托评审函</w:t>
      </w:r>
      <w:r>
        <w:rPr>
          <w:rFonts w:hint="eastAsia" w:ascii="仿宋_GB2312" w:hAnsi="仿宋_GB2312" w:eastAsia="仿宋_GB2312" w:cs="仿宋_GB2312"/>
          <w:color w:val="auto"/>
          <w:sz w:val="28"/>
          <w:szCs w:val="28"/>
        </w:rPr>
        <w:t>。</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eastAsia="仿宋_GB2312" w:cs="仿宋_GB2312"/>
          <w:b/>
          <w:bCs/>
          <w:color w:val="auto"/>
          <w:sz w:val="28"/>
          <w:szCs w:val="28"/>
        </w:rPr>
        <w:t>“参加工作时间”</w:t>
      </w:r>
      <w:r>
        <w:rPr>
          <w:rFonts w:hint="eastAsia" w:ascii="仿宋_GB2312" w:hAnsi="仿宋_GB2312" w:eastAsia="仿宋_GB2312" w:cs="仿宋_GB2312"/>
          <w:color w:val="auto"/>
          <w:sz w:val="28"/>
          <w:szCs w:val="28"/>
        </w:rPr>
        <w:t>和</w:t>
      </w:r>
      <w:r>
        <w:rPr>
          <w:rFonts w:hint="eastAsia" w:ascii="仿宋_GB2312" w:hAnsi="仿宋_GB2312" w:eastAsia="仿宋_GB2312" w:cs="仿宋_GB2312"/>
          <w:b/>
          <w:bCs/>
          <w:color w:val="auto"/>
          <w:sz w:val="28"/>
          <w:szCs w:val="28"/>
        </w:rPr>
        <w:t>“专业工作年限”。</w:t>
      </w:r>
      <w:r>
        <w:rPr>
          <w:rFonts w:hint="eastAsia" w:ascii="仿宋_GB2312" w:hAnsi="仿宋_GB2312" w:eastAsia="仿宋_GB2312" w:cs="仿宋_GB2312"/>
          <w:color w:val="auto"/>
          <w:sz w:val="28"/>
          <w:szCs w:val="28"/>
        </w:rPr>
        <w:t>“参加工作时间”按首次参加工作时间填写；“专业工作年限”指本人实际从事专业技术工作的年限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事业单位扣除管理岗工作年限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，按周年计算，中间中断的，扣除间断时间累计计算。</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lang w:val="en-US" w:eastAsia="zh-CN"/>
        </w:rPr>
        <w:t>9.</w:t>
      </w:r>
      <w:r>
        <w:rPr>
          <w:rFonts w:hint="eastAsia" w:ascii="仿宋_GB2312" w:hAnsi="仿宋_GB2312" w:eastAsia="仿宋_GB2312" w:cs="仿宋_GB2312"/>
          <w:b/>
          <w:bCs/>
          <w:i w:val="0"/>
          <w:caps w:val="0"/>
          <w:color w:val="auto"/>
          <w:spacing w:val="0"/>
          <w:sz w:val="28"/>
          <w:szCs w:val="28"/>
          <w:u w:val="none"/>
          <w:lang w:val="en-US" w:eastAsia="zh-CN"/>
        </w:rPr>
        <w:t>点“保存”。</w:t>
      </w:r>
      <w:r>
        <w:rPr>
          <w:rFonts w:hint="eastAsia" w:ascii="仿宋_GB2312" w:hAnsi="仿宋_GB2312" w:eastAsia="仿宋_GB2312" w:cs="仿宋_GB2312"/>
          <w:color w:val="auto"/>
          <w:sz w:val="28"/>
          <w:szCs w:val="28"/>
        </w:rPr>
        <w:t xml:space="preserve"> </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（二）基本信息</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1.上传2寸免冠照片。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2.点“</w:t>
      </w:r>
      <w:r>
        <w:rPr>
          <w:rFonts w:hint="eastAsia" w:ascii="仿宋_GB2312" w:hAnsi="仿宋_GB2312" w:eastAsia="仿宋_GB2312" w:cs="仿宋_GB2312"/>
          <w:b/>
          <w:bCs/>
          <w:i w:val="0"/>
          <w:caps w:val="0"/>
          <w:color w:val="auto"/>
          <w:spacing w:val="0"/>
          <w:sz w:val="28"/>
          <w:szCs w:val="28"/>
          <w:u w:val="none"/>
          <w:lang w:val="en-US" w:eastAsia="zh-CN"/>
        </w:rPr>
        <w:t>获取社保缴费信息</w:t>
      </w:r>
      <w:r>
        <w:rPr>
          <w:rFonts w:hint="eastAsia" w:ascii="仿宋_GB2312" w:hAnsi="仿宋_GB2312" w:eastAsia="仿宋_GB2312" w:cs="仿宋_GB2312"/>
          <w:i w:val="0"/>
          <w:caps w:val="0"/>
          <w:color w:val="auto"/>
          <w:spacing w:val="0"/>
          <w:sz w:val="28"/>
          <w:szCs w:val="28"/>
          <w:u w:val="none"/>
          <w:lang w:val="en-US" w:eastAsia="zh-CN"/>
        </w:rPr>
        <w:t>”，“社保缴费单位”会自动获取；如无法自动获取，可手动填写。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3.点“</w:t>
      </w:r>
      <w:r>
        <w:rPr>
          <w:rFonts w:hint="eastAsia" w:ascii="仿宋_GB2312" w:hAnsi="仿宋_GB2312" w:eastAsia="仿宋_GB2312" w:cs="仿宋_GB2312"/>
          <w:b/>
          <w:bCs/>
          <w:i w:val="0"/>
          <w:caps w:val="0"/>
          <w:color w:val="auto"/>
          <w:spacing w:val="0"/>
          <w:sz w:val="28"/>
          <w:szCs w:val="28"/>
          <w:u w:val="none"/>
          <w:lang w:val="en-US" w:eastAsia="zh-CN"/>
        </w:rPr>
        <w:t>身份证照信息检查</w:t>
      </w:r>
      <w:r>
        <w:rPr>
          <w:rFonts w:hint="eastAsia" w:ascii="仿宋_GB2312" w:hAnsi="仿宋_GB2312" w:eastAsia="仿宋_GB2312" w:cs="仿宋_GB2312"/>
          <w:i w:val="0"/>
          <w:caps w:val="0"/>
          <w:color w:val="auto"/>
          <w:spacing w:val="0"/>
          <w:sz w:val="28"/>
          <w:szCs w:val="28"/>
          <w:u w:val="none"/>
          <w:lang w:val="en-US" w:eastAsia="zh-CN"/>
        </w:rPr>
        <w:t>”，调取身份证信息，并在“上传身份证材料”提交身份证明材料；</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4.如涉及档案出生日期与身份证不一致，可在“</w:t>
      </w:r>
      <w:r>
        <w:rPr>
          <w:rFonts w:hint="eastAsia" w:ascii="仿宋_GB2312" w:hAnsi="仿宋_GB2312" w:eastAsia="仿宋_GB2312" w:cs="仿宋_GB2312"/>
          <w:b/>
          <w:bCs/>
          <w:i w:val="0"/>
          <w:caps w:val="0"/>
          <w:color w:val="auto"/>
          <w:spacing w:val="0"/>
          <w:sz w:val="28"/>
          <w:szCs w:val="28"/>
          <w:u w:val="none"/>
          <w:lang w:val="en-US" w:eastAsia="zh-CN"/>
        </w:rPr>
        <w:t>档案出生日期修改证明</w:t>
      </w:r>
      <w:r>
        <w:rPr>
          <w:rFonts w:hint="eastAsia" w:ascii="仿宋_GB2312" w:hAnsi="仿宋_GB2312" w:eastAsia="仿宋_GB2312" w:cs="仿宋_GB2312"/>
          <w:i w:val="0"/>
          <w:caps w:val="0"/>
          <w:color w:val="auto"/>
          <w:spacing w:val="0"/>
          <w:sz w:val="28"/>
          <w:szCs w:val="28"/>
          <w:u w:val="none"/>
          <w:lang w:val="en-US" w:eastAsia="zh-CN"/>
        </w:rPr>
        <w:t>”提交相关证明材料。</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（三）学历信息</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“学历信息”</w:t>
      </w:r>
      <w:r>
        <w:rPr>
          <w:rFonts w:hint="eastAsia" w:ascii="仿宋_GB2312" w:hAnsi="仿宋_GB2312" w:eastAsia="仿宋_GB2312" w:cs="仿宋_GB2312"/>
          <w:color w:val="auto"/>
          <w:sz w:val="28"/>
          <w:szCs w:val="28"/>
        </w:rPr>
        <w:t xml:space="preserve">包括：“全日制学历”、“评审依据学历”。 </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（1）全日制学历：“毕业院校”、“专业”、“学历”、“学位”、“毕业时间”和“学信网验证码”（2001年之后取得的国内学历，此验证码为必填项）按</w:t>
      </w:r>
      <w:r>
        <w:rPr>
          <w:rFonts w:hint="eastAsia" w:ascii="仿宋_GB2312" w:hAnsi="仿宋_GB2312" w:eastAsia="仿宋_GB2312" w:cs="仿宋_GB2312"/>
          <w:color w:val="auto"/>
          <w:sz w:val="28"/>
          <w:szCs w:val="28"/>
          <w:lang w:val="en-US" w:eastAsia="zh-CN"/>
        </w:rPr>
        <w:t>全日制学历的</w:t>
      </w:r>
      <w:r>
        <w:rPr>
          <w:rFonts w:hint="eastAsia" w:ascii="仿宋_GB2312" w:hAnsi="仿宋_GB2312" w:eastAsia="仿宋_GB2312" w:cs="仿宋_GB2312"/>
          <w:color w:val="auto"/>
          <w:sz w:val="28"/>
          <w:szCs w:val="28"/>
        </w:rPr>
        <w:t>毕业证书信息和《教育部学历证书电子注册备案表》</w:t>
      </w:r>
      <w:r>
        <w:rPr>
          <w:rFonts w:hint="eastAsia" w:ascii="仿宋_GB2312" w:hAnsi="仿宋_GB2312" w:eastAsia="仿宋_GB2312" w:cs="仿宋_GB2312"/>
          <w:color w:val="auto"/>
          <w:sz w:val="28"/>
          <w:szCs w:val="28"/>
          <w:lang w:val="en-US" w:eastAsia="zh-CN"/>
        </w:rPr>
        <w:t>的验证码</w:t>
      </w:r>
      <w:r>
        <w:rPr>
          <w:rFonts w:hint="eastAsia" w:ascii="仿宋_GB2312" w:hAnsi="仿宋_GB2312" w:eastAsia="仿宋_GB2312" w:cs="仿宋_GB2312"/>
          <w:color w:val="auto"/>
          <w:sz w:val="28"/>
          <w:szCs w:val="28"/>
        </w:rPr>
        <w:t>如实填写</w:t>
      </w:r>
      <w:r>
        <w:rPr>
          <w:rFonts w:hint="eastAsia" w:ascii="仿宋_GB2312" w:hAnsi="仿宋_GB2312" w:eastAsia="仿宋_GB2312" w:cs="仿宋_GB2312"/>
          <w:color w:val="auto"/>
          <w:sz w:val="28"/>
          <w:szCs w:val="28"/>
          <w:lang w:eastAsia="zh-CN"/>
        </w:rPr>
        <w:t>。</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（2）评审依据学历</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若与全日制学历相同，点击复制</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：“毕业院校”、“专业”、“学历”、“学位”、“毕业时间”和“学信网验证码”（2001年之后取得的国内学历，此验证码为必填项）按评审依据学历</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毕业证书信息和《教育部学历证书电子注册备案表》</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验证码如实填写。</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1970—1977年恢复高考制度以前入学的高等院校毕业生学历填写“大学普通班”；党校学历填写“中央（省、市委）党校研究生、大学、大专”；1993—1997年入学并取得“山东省干部教育验印专用章”验印的学业证书，填写“省业余大学、大专”。</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2001年之后取得的国内学历须提供学信网查验的《教育部学历证书电子注册备案表》，2008年9月之后国内授予的学位须提供“学位网—</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"http://www.chinadegrees.cn/cqva/gateway.html" \o "中国学位认证系统" \t "http://www.cdgdc.edu.cn/_blank"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中国学位认证系统</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”查验的《认证报告》。</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教育部学历证书电子注册备案表》和学位网《认证报告》（需单位审核人签名、盖单位印章）；无法通过网站查询验证信息的，上传原件或人事档案管理部门出具的学历学位信息审查情况材料等相关佐证材料扫描件，查验材料需由单位审核人签名、盖单位印章。事业单位</w:t>
      </w:r>
      <w:r>
        <w:rPr>
          <w:rFonts w:hint="eastAsia" w:ascii="仿宋_GB2312" w:hAnsi="仿宋_GB2312" w:eastAsia="仿宋_GB2312" w:cs="仿宋_GB2312"/>
          <w:color w:val="auto"/>
          <w:sz w:val="28"/>
          <w:szCs w:val="28"/>
          <w:lang w:val="en-US" w:eastAsia="zh-CN"/>
        </w:rPr>
        <w:t>人员的</w:t>
      </w:r>
      <w:r>
        <w:rPr>
          <w:rFonts w:hint="eastAsia" w:ascii="仿宋_GB2312" w:hAnsi="仿宋_GB2312" w:eastAsia="仿宋_GB2312" w:cs="仿宋_GB2312"/>
          <w:color w:val="auto"/>
          <w:sz w:val="28"/>
          <w:szCs w:val="28"/>
        </w:rPr>
        <w:t>学历、工作经历以干部人事档案专项审核结果为准，应由用人单位提供申报人员</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《干部人事档案专项审核工作专用干部任免审批表》。</w:t>
      </w:r>
    </w:p>
    <w:p>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学历学位查询网址：</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default" w:ascii="Times New Roman" w:hAnsi="Times New Roman" w:eastAsia="仿宋_GB2312" w:cs="Times New Roman"/>
          <w:i w:val="0"/>
          <w:caps w:val="0"/>
          <w:color w:val="auto"/>
          <w:spacing w:val="0"/>
          <w:sz w:val="28"/>
          <w:szCs w:val="28"/>
          <w:u w:val="none"/>
        </w:rPr>
      </w:pPr>
      <w:r>
        <w:rPr>
          <w:rFonts w:hint="eastAsia" w:ascii="仿宋_GB2312" w:hAnsi="仿宋_GB2312" w:eastAsia="仿宋_GB2312" w:cs="仿宋_GB2312"/>
          <w:i w:val="0"/>
          <w:caps w:val="0"/>
          <w:color w:val="auto"/>
          <w:spacing w:val="0"/>
          <w:sz w:val="28"/>
          <w:szCs w:val="28"/>
          <w:u w:val="none"/>
        </w:rPr>
        <w:t>中国高等教育学生信息网</w:t>
      </w:r>
      <w:r>
        <w:rPr>
          <w:rFonts w:hint="default" w:ascii="Times New Roman" w:hAnsi="Times New Roman" w:eastAsia="仿宋_GB2312" w:cs="Times New Roman"/>
          <w:i w:val="0"/>
          <w:caps w:val="0"/>
          <w:color w:val="auto"/>
          <w:spacing w:val="0"/>
          <w:sz w:val="28"/>
          <w:szCs w:val="28"/>
          <w:u w:val="none"/>
        </w:rPr>
        <w:fldChar w:fldCharType="begin"/>
      </w:r>
      <w:r>
        <w:rPr>
          <w:rFonts w:hint="default" w:ascii="Times New Roman" w:hAnsi="Times New Roman" w:eastAsia="仿宋_GB2312" w:cs="Times New Roman"/>
          <w:i w:val="0"/>
          <w:caps w:val="0"/>
          <w:color w:val="auto"/>
          <w:spacing w:val="0"/>
          <w:sz w:val="28"/>
          <w:szCs w:val="28"/>
          <w:u w:val="none"/>
        </w:rPr>
        <w:instrText xml:space="preserve"> HYPERLINK "https://www.chsi.com.cn/" </w:instrText>
      </w:r>
      <w:r>
        <w:rPr>
          <w:rFonts w:hint="default" w:ascii="Times New Roman" w:hAnsi="Times New Roman" w:eastAsia="仿宋_GB2312" w:cs="Times New Roman"/>
          <w:i w:val="0"/>
          <w:caps w:val="0"/>
          <w:color w:val="auto"/>
          <w:spacing w:val="0"/>
          <w:sz w:val="28"/>
          <w:szCs w:val="28"/>
          <w:u w:val="none"/>
        </w:rPr>
        <w:fldChar w:fldCharType="separate"/>
      </w:r>
      <w:r>
        <w:rPr>
          <w:rStyle w:val="14"/>
          <w:rFonts w:hint="default" w:ascii="Times New Roman" w:hAnsi="Times New Roman" w:eastAsia="仿宋_GB2312" w:cs="Times New Roman"/>
          <w:i w:val="0"/>
          <w:caps w:val="0"/>
          <w:color w:val="auto"/>
          <w:spacing w:val="0"/>
          <w:sz w:val="28"/>
          <w:szCs w:val="28"/>
          <w:u w:val="none"/>
        </w:rPr>
        <w:t>https://www.chsi.com.cn/</w:t>
      </w:r>
      <w:r>
        <w:rPr>
          <w:rFonts w:hint="default" w:ascii="Times New Roman" w:hAnsi="Times New Roman" w:eastAsia="仿宋_GB2312" w:cs="Times New Roman"/>
          <w:i w:val="0"/>
          <w:caps w:val="0"/>
          <w:color w:val="auto"/>
          <w:spacing w:val="0"/>
          <w:sz w:val="28"/>
          <w:szCs w:val="28"/>
          <w:u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Times New Roman" w:hAnsi="Times New Roman" w:eastAsia="仿宋_GB2312" w:cs="Times New Roman"/>
          <w:i w:val="0"/>
          <w:caps w:val="0"/>
          <w:color w:val="auto"/>
          <w:spacing w:val="0"/>
          <w:sz w:val="28"/>
          <w:szCs w:val="28"/>
          <w:u w:val="none"/>
        </w:rPr>
      </w:pPr>
      <w:r>
        <w:rPr>
          <w:rFonts w:hint="eastAsia" w:ascii="仿宋_GB2312" w:hAnsi="仿宋_GB2312" w:eastAsia="仿宋_GB2312" w:cs="仿宋_GB2312"/>
          <w:i w:val="0"/>
          <w:caps w:val="0"/>
          <w:color w:val="auto"/>
          <w:spacing w:val="0"/>
          <w:sz w:val="28"/>
          <w:szCs w:val="28"/>
          <w:u w:val="none"/>
        </w:rPr>
        <w:t>中国学位与研究生教育信息网</w:t>
      </w:r>
      <w:r>
        <w:rPr>
          <w:rStyle w:val="14"/>
          <w:rFonts w:hint="eastAsia" w:ascii="Times New Roman" w:hAnsi="Times New Roman" w:eastAsia="仿宋_GB2312" w:cs="Times New Roman"/>
          <w:i w:val="0"/>
          <w:caps w:val="0"/>
          <w:color w:val="auto"/>
          <w:spacing w:val="0"/>
          <w:sz w:val="28"/>
          <w:szCs w:val="28"/>
          <w:u w:val="none"/>
        </w:rPr>
        <w:t>http://w</w:t>
      </w:r>
      <w:r>
        <w:rPr>
          <w:rFonts w:hint="eastAsia" w:ascii="Times New Roman" w:hAnsi="Times New Roman" w:eastAsia="仿宋_GB2312" w:cs="Times New Roman"/>
          <w:i w:val="0"/>
          <w:caps w:val="0"/>
          <w:color w:val="auto"/>
          <w:spacing w:val="0"/>
          <w:sz w:val="28"/>
          <w:szCs w:val="28"/>
          <w:u w:val="none"/>
        </w:rPr>
        <w:t>ww.cdgdc.edu.cn/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Times New Roman" w:hAnsi="Times New Roman" w:eastAsia="仿宋_GB2312" w:cs="Times New Roman"/>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教育部留学服务中心网站</w:t>
      </w:r>
      <w:r>
        <w:rPr>
          <w:rFonts w:hint="eastAsia" w:ascii="Times New Roman" w:hAnsi="Times New Roman" w:eastAsia="仿宋_GB2312" w:cs="Times New Roman"/>
          <w:i w:val="0"/>
          <w:caps w:val="0"/>
          <w:color w:val="auto"/>
          <w:spacing w:val="0"/>
          <w:sz w:val="28"/>
          <w:szCs w:val="28"/>
          <w:u w:val="none"/>
          <w:lang w:val="en-US" w:eastAsia="zh-CN"/>
        </w:rPr>
        <w:t>http://www.cscse.edu.cn</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left"/>
        <w:textAlignment w:val="auto"/>
        <w:rPr>
          <w:rFonts w:hint="eastAsia" w:ascii="Times New Roman" w:hAnsi="Times New Roman" w:eastAsia="仿宋_GB2312" w:cs="Times New Roman"/>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山东党校干部继续教育网</w:t>
      </w:r>
      <w:r>
        <w:rPr>
          <w:rFonts w:hint="eastAsia" w:ascii="Times New Roman" w:hAnsi="Times New Roman" w:eastAsia="仿宋_GB2312" w:cs="Times New Roman"/>
          <w:i w:val="0"/>
          <w:caps w:val="0"/>
          <w:color w:val="auto"/>
          <w:spacing w:val="0"/>
          <w:sz w:val="28"/>
          <w:szCs w:val="28"/>
          <w:u w:val="none"/>
          <w:lang w:val="en-US" w:eastAsia="zh-CN"/>
        </w:rPr>
        <w:fldChar w:fldCharType="begin"/>
      </w:r>
      <w:r>
        <w:rPr>
          <w:rFonts w:hint="eastAsia" w:ascii="Times New Roman" w:hAnsi="Times New Roman" w:eastAsia="仿宋_GB2312" w:cs="Times New Roman"/>
          <w:i w:val="0"/>
          <w:caps w:val="0"/>
          <w:color w:val="auto"/>
          <w:spacing w:val="0"/>
          <w:sz w:val="28"/>
          <w:szCs w:val="28"/>
          <w:u w:val="none"/>
          <w:lang w:val="en-US" w:eastAsia="zh-CN"/>
        </w:rPr>
        <w:instrText xml:space="preserve"> HYPERLINK "http://school.532t.com/common/loginby" </w:instrText>
      </w:r>
      <w:r>
        <w:rPr>
          <w:rFonts w:hint="eastAsia" w:ascii="Times New Roman" w:hAnsi="Times New Roman" w:eastAsia="仿宋_GB2312" w:cs="Times New Roman"/>
          <w:i w:val="0"/>
          <w:caps w:val="0"/>
          <w:color w:val="auto"/>
          <w:spacing w:val="0"/>
          <w:sz w:val="28"/>
          <w:szCs w:val="28"/>
          <w:u w:val="none"/>
          <w:lang w:val="en-US" w:eastAsia="zh-CN"/>
        </w:rPr>
        <w:fldChar w:fldCharType="separate"/>
      </w:r>
      <w:r>
        <w:rPr>
          <w:rFonts w:hint="eastAsia" w:ascii="Times New Roman" w:hAnsi="Times New Roman" w:eastAsia="仿宋_GB2312" w:cs="Times New Roman"/>
          <w:i w:val="0"/>
          <w:caps w:val="0"/>
          <w:color w:val="auto"/>
          <w:spacing w:val="0"/>
          <w:sz w:val="28"/>
          <w:szCs w:val="28"/>
          <w:u w:val="none"/>
          <w:lang w:val="en-US" w:eastAsia="zh-CN"/>
        </w:rPr>
        <w:t>http://school.532t.com/common/loginby</w:t>
      </w:r>
      <w:r>
        <w:rPr>
          <w:rFonts w:hint="eastAsia" w:ascii="Times New Roman" w:hAnsi="Times New Roman" w:eastAsia="仿宋_GB2312" w:cs="Times New Roman"/>
          <w:i w:val="0"/>
          <w:caps w:val="0"/>
          <w:color w:val="auto"/>
          <w:spacing w:val="0"/>
          <w:sz w:val="28"/>
          <w:szCs w:val="28"/>
          <w:u w:val="none"/>
          <w:lang w:val="en-US" w:eastAsia="zh-CN"/>
        </w:rPr>
        <w:fldChar w:fldCharType="end"/>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Chars="200" w:right="0" w:rightChars="0"/>
        <w:jc w:val="both"/>
        <w:textAlignment w:val="auto"/>
        <w:rPr>
          <w:rFonts w:hint="eastAsia" w:ascii="楷体_GB2312" w:hAnsi="楷体_GB2312" w:eastAsia="楷体_GB2312" w:cs="楷体_GB2312"/>
          <w:b w:val="0"/>
          <w:bCs w:val="0"/>
          <w:i w:val="0"/>
          <w:caps w:val="0"/>
          <w:color w:val="auto"/>
          <w:spacing w:val="0"/>
          <w:sz w:val="28"/>
          <w:szCs w:val="28"/>
          <w:u w:val="none"/>
          <w:lang w:val="en-US" w:eastAsia="zh-CN"/>
        </w:rPr>
      </w:pPr>
      <w:r>
        <w:rPr>
          <w:rFonts w:hint="eastAsia" w:ascii="楷体_GB2312" w:hAnsi="楷体_GB2312" w:eastAsia="楷体_GB2312" w:cs="楷体_GB2312"/>
          <w:b w:val="0"/>
          <w:bCs w:val="0"/>
          <w:i w:val="0"/>
          <w:caps w:val="0"/>
          <w:color w:val="auto"/>
          <w:spacing w:val="0"/>
          <w:sz w:val="28"/>
          <w:szCs w:val="28"/>
          <w:u w:val="none"/>
          <w:lang w:val="en-US" w:eastAsia="zh-CN"/>
        </w:rPr>
        <w:t>（四）现专业技术职称、职业资格</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lang w:val="en-US" w:eastAsia="zh-CN"/>
        </w:rPr>
        <w:t>1.</w:t>
      </w:r>
      <w:r>
        <w:rPr>
          <w:rFonts w:hint="eastAsia" w:ascii="仿宋_GB2312" w:hAnsi="仿宋_GB2312" w:eastAsia="仿宋_GB2312" w:cs="仿宋_GB2312"/>
          <w:b/>
          <w:bCs/>
          <w:color w:val="auto"/>
          <w:sz w:val="28"/>
          <w:szCs w:val="28"/>
        </w:rPr>
        <w:t>“现专业技术职称</w:t>
      </w:r>
      <w:r>
        <w:rPr>
          <w:rFonts w:hint="eastAsia" w:ascii="仿宋_GB2312" w:hAnsi="仿宋_GB2312" w:eastAsia="仿宋_GB2312" w:cs="仿宋_GB2312"/>
          <w:color w:val="auto"/>
          <w:sz w:val="28"/>
          <w:szCs w:val="28"/>
        </w:rPr>
        <w:t>”。包括：职称级别、职称系列、现专业技术职称 、专业技术获取资格时间、聘任时间、聘任年限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现职业资格、获得职业资格时间</w:t>
      </w:r>
      <w:r>
        <w:rPr>
          <w:rFonts w:hint="eastAsia" w:ascii="仿宋_GB2312" w:hAnsi="仿宋_GB2312" w:eastAsia="仿宋_GB2312" w:cs="仿宋_GB2312"/>
          <w:color w:val="auto"/>
          <w:sz w:val="28"/>
          <w:szCs w:val="28"/>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（1）“现专业技术职称” 填“</w:t>
      </w:r>
      <w:r>
        <w:rPr>
          <w:rFonts w:hint="eastAsia" w:ascii="仿宋_GB2312" w:hAnsi="仿宋_GB2312" w:eastAsia="仿宋_GB2312" w:cs="仿宋_GB2312"/>
          <w:color w:val="auto"/>
          <w:sz w:val="28"/>
          <w:szCs w:val="28"/>
          <w:lang w:val="en-US" w:eastAsia="zh-CN"/>
        </w:rPr>
        <w:t>助理经济师/经济师</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助理会计师/会计师</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w:t>
      </w:r>
      <w:r>
        <w:rPr>
          <w:rFonts w:hint="eastAsia" w:ascii="仿宋_GB2312" w:hAnsi="仿宋_GB2312" w:eastAsia="仿宋_GB2312" w:cs="仿宋_GB2312"/>
          <w:color w:val="auto"/>
          <w:sz w:val="28"/>
          <w:szCs w:val="28"/>
        </w:rPr>
        <w:t>。“专业技术获取资格时间”要按实际取得经济师或相关系列（指审计、会计、统计，下同）中级专业技术资格证书标注的“批准日期”或“公布时间（生效时间）”为准</w:t>
      </w:r>
      <w:r>
        <w:rPr>
          <w:rFonts w:hint="eastAsia" w:ascii="仿宋_GB2312" w:hAnsi="仿宋_GB2312" w:eastAsia="仿宋_GB2312" w:cs="仿宋_GB2312"/>
          <w:color w:val="auto"/>
          <w:sz w:val="28"/>
          <w:szCs w:val="28"/>
          <w:lang w:eastAsia="zh-CN"/>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Times New Roman" w:hAnsi="Times New Roman" w:eastAsia="宋体" w:cs="Times New Roman"/>
          <w:i w:val="0"/>
          <w:iCs w:val="0"/>
          <w:caps w:val="0"/>
          <w:color w:val="auto"/>
          <w:spacing w:val="0"/>
          <w:sz w:val="32"/>
          <w:szCs w:val="32"/>
          <w:shd w:val="clear" w:fill="FFFFFF"/>
          <w:lang w:eastAsia="zh-CN"/>
        </w:rPr>
      </w:pPr>
      <w:r>
        <w:rPr>
          <w:rFonts w:hint="eastAsia" w:ascii="仿宋_GB2312" w:hAnsi="仿宋_GB2312" w:eastAsia="仿宋_GB2312" w:cs="仿宋_GB2312"/>
          <w:color w:val="auto"/>
          <w:sz w:val="28"/>
          <w:szCs w:val="28"/>
        </w:rPr>
        <w:t>（2）“聘任时间”填写</w:t>
      </w:r>
      <w:r>
        <w:rPr>
          <w:rFonts w:hint="eastAsia" w:ascii="仿宋_GB2312" w:hAnsi="仿宋_GB2312" w:eastAsia="仿宋_GB2312" w:cs="仿宋_GB2312"/>
          <w:color w:val="auto"/>
          <w:sz w:val="28"/>
          <w:szCs w:val="28"/>
          <w:lang w:val="en-US" w:eastAsia="zh-CN"/>
        </w:rPr>
        <w:t>第一次</w:t>
      </w:r>
      <w:r>
        <w:rPr>
          <w:rFonts w:hint="eastAsia" w:ascii="仿宋_GB2312" w:hAnsi="仿宋_GB2312" w:eastAsia="仿宋_GB2312" w:cs="仿宋_GB2312"/>
          <w:color w:val="auto"/>
          <w:sz w:val="28"/>
          <w:szCs w:val="28"/>
        </w:rPr>
        <w:t>受聘</w:t>
      </w:r>
      <w:r>
        <w:rPr>
          <w:rFonts w:hint="eastAsia" w:ascii="仿宋_GB2312" w:hAnsi="仿宋_GB2312" w:eastAsia="仿宋_GB2312" w:cs="仿宋_GB2312"/>
          <w:color w:val="auto"/>
          <w:sz w:val="28"/>
          <w:szCs w:val="28"/>
          <w:lang w:val="en-US" w:eastAsia="zh-CN"/>
        </w:rPr>
        <w:t>初级/中级</w:t>
      </w:r>
      <w:r>
        <w:rPr>
          <w:rFonts w:hint="eastAsia" w:ascii="仿宋_GB2312" w:hAnsi="仿宋_GB2312" w:eastAsia="仿宋_GB2312" w:cs="仿宋_GB2312"/>
          <w:color w:val="auto"/>
          <w:sz w:val="28"/>
          <w:szCs w:val="28"/>
        </w:rPr>
        <w:t>经济</w:t>
      </w:r>
      <w:r>
        <w:rPr>
          <w:rFonts w:hint="eastAsia" w:ascii="仿宋_GB2312" w:hAnsi="仿宋_GB2312" w:eastAsia="仿宋_GB2312" w:cs="仿宋_GB2312"/>
          <w:color w:val="auto"/>
          <w:sz w:val="28"/>
          <w:szCs w:val="28"/>
          <w:lang w:val="en-US" w:eastAsia="zh-CN"/>
        </w:rPr>
        <w:t>师</w:t>
      </w:r>
      <w:r>
        <w:rPr>
          <w:rFonts w:hint="eastAsia" w:ascii="仿宋_GB2312" w:hAnsi="仿宋_GB2312" w:eastAsia="仿宋_GB2312" w:cs="仿宋_GB2312"/>
          <w:color w:val="auto"/>
          <w:sz w:val="28"/>
          <w:szCs w:val="28"/>
        </w:rPr>
        <w:t>或相关系列职称的聘任时间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而非获取资格时间，未实行聘任的企业人员可填写获得资格时间</w:t>
      </w:r>
      <w:r>
        <w:rPr>
          <w:rFonts w:ascii="仿宋_GB2312" w:hAnsi="仿宋_GB2312" w:eastAsia="仿宋_GB2312" w:cs="仿宋_GB2312"/>
          <w:i w:val="0"/>
          <w:iCs w:val="0"/>
          <w:caps w:val="0"/>
          <w:color w:val="auto"/>
          <w:spacing w:val="0"/>
          <w:sz w:val="28"/>
          <w:szCs w:val="28"/>
          <w:shd w:val="clear" w:fill="FFFFFF"/>
        </w:rPr>
        <w:t>。例如</w:t>
      </w:r>
      <w:r>
        <w:rPr>
          <w:rFonts w:hint="eastAsia" w:ascii="仿宋_GB2312" w:hAnsi="仿宋_GB2312" w:eastAsia="仿宋_GB2312" w:cs="仿宋_GB2312"/>
          <w:i w:val="0"/>
          <w:iCs w:val="0"/>
          <w:caps w:val="0"/>
          <w:color w:val="auto"/>
          <w:spacing w:val="0"/>
          <w:sz w:val="28"/>
          <w:szCs w:val="28"/>
          <w:shd w:val="clear" w:fill="FFFFFF"/>
        </w:rPr>
        <w:t>：①申报人员201</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年2月取得中级资格</w:t>
      </w:r>
      <w:r>
        <w:rPr>
          <w:rFonts w:hint="eastAsia" w:ascii="仿宋_GB2312" w:hAnsi="仿宋_GB2312" w:eastAsia="仿宋_GB2312" w:cs="仿宋_GB2312"/>
          <w:i w:val="0"/>
          <w:iCs w:val="0"/>
          <w:caps w:val="0"/>
          <w:color w:val="auto"/>
          <w:spacing w:val="0"/>
          <w:sz w:val="28"/>
          <w:szCs w:val="28"/>
          <w:shd w:val="clear" w:fill="FFFFFF"/>
          <w:lang w:val="en-US" w:eastAsia="zh-CN"/>
        </w:rPr>
        <w:t>,2016年6月</w:t>
      </w:r>
      <w:r>
        <w:rPr>
          <w:rFonts w:hint="eastAsia" w:ascii="仿宋_GB2312" w:hAnsi="仿宋_GB2312" w:eastAsia="仿宋_GB2312" w:cs="仿宋_GB2312"/>
          <w:i w:val="0"/>
          <w:iCs w:val="0"/>
          <w:caps w:val="0"/>
          <w:color w:val="auto"/>
          <w:spacing w:val="0"/>
          <w:sz w:val="28"/>
          <w:szCs w:val="28"/>
          <w:shd w:val="clear" w:fill="FFFFFF"/>
        </w:rPr>
        <w:t>聘任中级岗位</w:t>
      </w:r>
      <w:r>
        <w:rPr>
          <w:rFonts w:hint="eastAsia" w:ascii="仿宋_GB2312" w:hAnsi="仿宋_GB2312" w:eastAsia="仿宋_GB2312" w:cs="仿宋_GB2312"/>
          <w:i w:val="0"/>
          <w:iCs w:val="0"/>
          <w:caps w:val="0"/>
          <w:color w:val="auto"/>
          <w:spacing w:val="0"/>
          <w:sz w:val="28"/>
          <w:szCs w:val="28"/>
          <w:shd w:val="clear" w:fill="FFFFFF"/>
          <w:lang w:eastAsia="zh-CN"/>
        </w:rPr>
        <w:t>，</w:t>
      </w:r>
      <w:r>
        <w:rPr>
          <w:rFonts w:hint="eastAsia" w:ascii="仿宋_GB2312" w:hAnsi="仿宋_GB2312" w:eastAsia="仿宋_GB2312" w:cs="仿宋_GB2312"/>
          <w:i w:val="0"/>
          <w:iCs w:val="0"/>
          <w:caps w:val="0"/>
          <w:color w:val="auto"/>
          <w:spacing w:val="0"/>
          <w:sz w:val="28"/>
          <w:szCs w:val="28"/>
          <w:shd w:val="clear" w:fill="FFFFFF"/>
          <w:lang w:val="en-US" w:eastAsia="zh-CN"/>
        </w:rPr>
        <w:t>此前没有聘任在初级岗位上</w:t>
      </w:r>
      <w:r>
        <w:rPr>
          <w:rFonts w:hint="eastAsia" w:ascii="仿宋_GB2312" w:hAnsi="仿宋_GB2312" w:eastAsia="仿宋_GB2312" w:cs="仿宋_GB2312"/>
          <w:i w:val="0"/>
          <w:iCs w:val="0"/>
          <w:caps w:val="0"/>
          <w:color w:val="auto"/>
          <w:spacing w:val="0"/>
          <w:sz w:val="28"/>
          <w:szCs w:val="28"/>
          <w:shd w:val="clear" w:fill="FFFFFF"/>
        </w:rPr>
        <w:t>，则填写：2016-0</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；②申报人员2010年</w:t>
      </w:r>
      <w:r>
        <w:rPr>
          <w:rFonts w:hint="eastAsia" w:ascii="仿宋_GB2312" w:hAnsi="仿宋_GB2312" w:eastAsia="仿宋_GB2312" w:cs="仿宋_GB2312"/>
          <w:i w:val="0"/>
          <w:iCs w:val="0"/>
          <w:caps w:val="0"/>
          <w:color w:val="auto"/>
          <w:spacing w:val="0"/>
          <w:sz w:val="28"/>
          <w:szCs w:val="28"/>
          <w:shd w:val="clear" w:fill="FFFFFF"/>
          <w:lang w:val="en-US" w:eastAsia="zh-CN"/>
        </w:rPr>
        <w:t>2月</w:t>
      </w:r>
      <w:r>
        <w:rPr>
          <w:rFonts w:hint="eastAsia" w:ascii="仿宋_GB2312" w:hAnsi="仿宋_GB2312" w:eastAsia="仿宋_GB2312" w:cs="仿宋_GB2312"/>
          <w:i w:val="0"/>
          <w:iCs w:val="0"/>
          <w:caps w:val="0"/>
          <w:color w:val="auto"/>
          <w:spacing w:val="0"/>
          <w:sz w:val="28"/>
          <w:szCs w:val="28"/>
          <w:shd w:val="clear" w:fill="FFFFFF"/>
        </w:rPr>
        <w:t>取得初级资格并聘任在初级岗位，2016年2月取得中级资格，但仍继续聘任在初级岗位，2019年</w:t>
      </w:r>
      <w:r>
        <w:rPr>
          <w:rFonts w:hint="eastAsia" w:ascii="仿宋_GB2312" w:hAnsi="仿宋_GB2312" w:eastAsia="仿宋_GB2312" w:cs="仿宋_GB2312"/>
          <w:i w:val="0"/>
          <w:iCs w:val="0"/>
          <w:caps w:val="0"/>
          <w:color w:val="auto"/>
          <w:spacing w:val="0"/>
          <w:sz w:val="28"/>
          <w:szCs w:val="28"/>
          <w:shd w:val="clear" w:fill="FFFFFF"/>
          <w:lang w:val="en-US" w:eastAsia="zh-CN"/>
        </w:rPr>
        <w:t>2月</w:t>
      </w:r>
      <w:r>
        <w:rPr>
          <w:rFonts w:hint="eastAsia" w:ascii="仿宋_GB2312" w:hAnsi="仿宋_GB2312" w:eastAsia="仿宋_GB2312" w:cs="仿宋_GB2312"/>
          <w:i w:val="0"/>
          <w:iCs w:val="0"/>
          <w:caps w:val="0"/>
          <w:color w:val="auto"/>
          <w:spacing w:val="0"/>
          <w:sz w:val="28"/>
          <w:szCs w:val="28"/>
          <w:shd w:val="clear" w:fill="FFFFFF"/>
        </w:rPr>
        <w:t>才被聘任到中级岗位上，则</w:t>
      </w:r>
      <w:r>
        <w:rPr>
          <w:rFonts w:hint="eastAsia" w:ascii="仿宋_GB2312" w:hAnsi="仿宋_GB2312" w:eastAsia="仿宋_GB2312" w:cs="仿宋_GB2312"/>
          <w:i w:val="0"/>
          <w:iCs w:val="0"/>
          <w:caps w:val="0"/>
          <w:color w:val="auto"/>
          <w:spacing w:val="0"/>
          <w:sz w:val="28"/>
          <w:szCs w:val="28"/>
          <w:shd w:val="clear" w:fill="FFFFFF"/>
          <w:lang w:val="en-US" w:eastAsia="zh-CN"/>
        </w:rPr>
        <w:t>需分段</w:t>
      </w:r>
      <w:r>
        <w:rPr>
          <w:rFonts w:hint="eastAsia" w:ascii="仿宋_GB2312" w:hAnsi="仿宋_GB2312" w:eastAsia="仿宋_GB2312" w:cs="仿宋_GB2312"/>
          <w:i w:val="0"/>
          <w:iCs w:val="0"/>
          <w:caps w:val="0"/>
          <w:color w:val="auto"/>
          <w:spacing w:val="0"/>
          <w:sz w:val="28"/>
          <w:szCs w:val="28"/>
          <w:shd w:val="clear" w:fill="FFFFFF"/>
        </w:rPr>
        <w:t>填写：</w:t>
      </w:r>
      <w:r>
        <w:rPr>
          <w:rFonts w:hint="eastAsia" w:ascii="仿宋_GB2312" w:hAnsi="仿宋_GB2312" w:eastAsia="仿宋_GB2312" w:cs="仿宋_GB2312"/>
          <w:i w:val="0"/>
          <w:iCs w:val="0"/>
          <w:caps w:val="0"/>
          <w:color w:val="auto"/>
          <w:spacing w:val="0"/>
          <w:sz w:val="28"/>
          <w:szCs w:val="28"/>
          <w:shd w:val="clear" w:fill="FFFFFF"/>
          <w:lang w:val="en-US" w:eastAsia="zh-CN"/>
        </w:rPr>
        <w:t>助理经济师，聘任时间2016-02；经济师，聘任时间</w:t>
      </w:r>
      <w:r>
        <w:rPr>
          <w:rFonts w:hint="eastAsia" w:ascii="仿宋_GB2312" w:hAnsi="仿宋_GB2312" w:eastAsia="仿宋_GB2312" w:cs="仿宋_GB2312"/>
          <w:i w:val="0"/>
          <w:iCs w:val="0"/>
          <w:caps w:val="0"/>
          <w:color w:val="auto"/>
          <w:spacing w:val="0"/>
          <w:sz w:val="28"/>
          <w:szCs w:val="28"/>
          <w:shd w:val="clear" w:fill="FFFFFF"/>
        </w:rPr>
        <w:t>201</w:t>
      </w: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-02</w:t>
      </w:r>
      <w:r>
        <w:rPr>
          <w:rFonts w:hint="eastAsia" w:ascii="Times New Roman" w:hAnsi="Times New Roman" w:eastAsia="宋体" w:cs="Times New Roman"/>
          <w:i w:val="0"/>
          <w:iCs w:val="0"/>
          <w:caps w:val="0"/>
          <w:color w:val="auto"/>
          <w:spacing w:val="0"/>
          <w:sz w:val="28"/>
          <w:szCs w:val="28"/>
          <w:shd w:val="clear" w:fill="FFFFFF"/>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Times New Roman" w:hAnsi="Times New Roman" w:eastAsia="宋体" w:cs="Times New Roman"/>
          <w:i w:val="0"/>
          <w:iCs w:val="0"/>
          <w:caps w:val="0"/>
          <w:color w:val="auto"/>
          <w:spacing w:val="0"/>
          <w:sz w:val="28"/>
          <w:szCs w:val="28"/>
          <w:shd w:val="clear" w:fill="FFFFFF"/>
          <w:lang w:eastAsia="zh-CN"/>
        </w:rPr>
        <w:drawing>
          <wp:anchor distT="0" distB="0" distL="114300" distR="114300" simplePos="0" relativeHeight="251662336" behindDoc="1" locked="0" layoutInCell="1" allowOverlap="1">
            <wp:simplePos x="0" y="0"/>
            <wp:positionH relativeFrom="column">
              <wp:posOffset>51435</wp:posOffset>
            </wp:positionH>
            <wp:positionV relativeFrom="paragraph">
              <wp:posOffset>172085</wp:posOffset>
            </wp:positionV>
            <wp:extent cx="5608955" cy="1195070"/>
            <wp:effectExtent l="0" t="0" r="4445" b="1905"/>
            <wp:wrapTight wrapText="bothSides">
              <wp:wrapPolygon>
                <wp:start x="0" y="0"/>
                <wp:lineTo x="0" y="20888"/>
                <wp:lineTo x="21013" y="20888"/>
                <wp:lineTo x="21013" y="0"/>
                <wp:lineTo x="0" y="0"/>
              </wp:wrapPolygon>
            </wp:wrapTight>
            <wp:docPr id="3" name="图片 3" descr="微信截图_2023082410161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微信截图_20230824101616"/>
                    <pic:cNvPicPr>
                      <a:picLocks noChangeAspect="true"/>
                    </pic:cNvPicPr>
                  </pic:nvPicPr>
                  <pic:blipFill>
                    <a:blip r:embed="rId7"/>
                    <a:stretch>
                      <a:fillRect/>
                    </a:stretch>
                  </pic:blipFill>
                  <pic:spPr>
                    <a:xfrm>
                      <a:off x="0" y="0"/>
                      <a:ext cx="5608955" cy="1195070"/>
                    </a:xfrm>
                    <a:prstGeom prst="rect">
                      <a:avLst/>
                    </a:prstGeom>
                  </pic:spPr>
                </pic:pic>
              </a:graphicData>
            </a:graphic>
          </wp:anchor>
        </w:drawing>
      </w:r>
      <w:r>
        <w:rPr>
          <w:rFonts w:hint="eastAsia" w:ascii="仿宋_GB2312" w:hAnsi="仿宋_GB2312" w:eastAsia="仿宋_GB2312" w:cs="仿宋_GB2312"/>
          <w:color w:val="auto"/>
          <w:sz w:val="28"/>
          <w:szCs w:val="28"/>
        </w:rPr>
        <w:t>（3）“聘任年限”填写聘任累计年限，按周年计算，</w:t>
      </w:r>
      <w:r>
        <w:rPr>
          <w:rFonts w:hint="eastAsia" w:ascii="仿宋_GB2312" w:hAnsi="仿宋_GB2312" w:eastAsia="仿宋_GB2312" w:cs="仿宋_GB2312"/>
          <w:i w:val="0"/>
          <w:caps w:val="0"/>
          <w:color w:val="auto"/>
          <w:spacing w:val="0"/>
          <w:sz w:val="28"/>
          <w:szCs w:val="28"/>
          <w:u w:val="none"/>
          <w:lang w:val="en-US" w:eastAsia="zh-CN"/>
        </w:rPr>
        <w:t>计算到申报当年度12月31日，填写整数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i w:val="0"/>
          <w:caps w:val="0"/>
          <w:color w:val="auto"/>
          <w:spacing w:val="0"/>
          <w:sz w:val="28"/>
          <w:szCs w:val="28"/>
          <w:u w:val="none"/>
          <w:lang w:val="en-US" w:eastAsia="zh-CN"/>
        </w:rPr>
        <w:t>中间有间断,需要扣除间断时间，</w:t>
      </w:r>
      <w:r>
        <w:rPr>
          <w:rFonts w:hint="eastAsia" w:ascii="仿宋_GB2312" w:hAnsi="仿宋_GB2312" w:eastAsia="仿宋_GB2312" w:cs="仿宋_GB2312"/>
          <w:color w:val="auto"/>
          <w:sz w:val="28"/>
          <w:szCs w:val="28"/>
          <w:lang w:val="en-US" w:eastAsia="zh-CN"/>
        </w:rPr>
        <w:t>初级、中级聘任年限分别计算</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color w:val="auto"/>
          <w:sz w:val="28"/>
          <w:szCs w:val="28"/>
        </w:rPr>
        <w:t>例:2017年12月连续聘任至今,累计聘任</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年,填</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；中间有间断,累计聘任</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年,填</w:t>
      </w:r>
      <w:r>
        <w:rPr>
          <w:rFonts w:hint="eastAsia" w:ascii="仿宋_GB2312" w:hAnsi="仿宋_GB2312" w:eastAsia="仿宋_GB2312" w:cs="仿宋_GB2312"/>
          <w:color w:val="auto"/>
          <w:sz w:val="28"/>
          <w:szCs w:val="28"/>
          <w:lang w:val="en-US" w:eastAsia="zh-CN"/>
        </w:rPr>
        <w:t>5；初级、中级聘任年限分段填写</w:t>
      </w:r>
      <w:r>
        <w:rPr>
          <w:rFonts w:hint="eastAsia" w:ascii="仿宋_GB2312" w:hAnsi="仿宋_GB2312" w:eastAsia="仿宋_GB2312" w:cs="仿宋_GB2312"/>
          <w:color w:val="auto"/>
          <w:sz w:val="28"/>
          <w:szCs w:val="28"/>
        </w:rPr>
        <w:t>。如现专业技术职务资格是通过改系列评审取得，还应再“新增”改系列前的专业技术资格信息和聘任情况</w:t>
      </w:r>
      <w:r>
        <w:rPr>
          <w:rFonts w:hint="eastAsia" w:ascii="仿宋_GB2312" w:hAnsi="仿宋_GB2312" w:eastAsia="仿宋_GB2312" w:cs="仿宋_GB2312"/>
          <w:color w:val="auto"/>
          <w:sz w:val="28"/>
          <w:szCs w:val="28"/>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（4）以考试取得的“职业资格”和“获得职业资格时间”、按照职业资格证书如实填写。若单位以职业资格为依据进行了聘任，还需填写“聘任时间”“聘任年限”。</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上传材料：①专业技术职务资格证书</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职业资格证书</w:t>
      </w:r>
      <w:r>
        <w:rPr>
          <w:rFonts w:hint="eastAsia" w:ascii="仿宋_GB2312" w:hAnsi="仿宋_GB2312" w:eastAsia="仿宋_GB2312" w:cs="仿宋_GB2312"/>
          <w:color w:val="auto"/>
          <w:sz w:val="28"/>
          <w:szCs w:val="28"/>
        </w:rPr>
        <w:t>。其中，由外地调入且已办理调入认定手续的人员，还须提供《外地调入人员专业技术职务资格审核确认登记表》。②</w:t>
      </w:r>
      <w:r>
        <w:rPr>
          <w:rFonts w:hint="eastAsia" w:ascii="仿宋_GB2312" w:hAnsi="仿宋_GB2312" w:eastAsia="仿宋_GB2312" w:cs="仿宋_GB2312"/>
          <w:i w:val="0"/>
          <w:iCs w:val="0"/>
          <w:caps w:val="0"/>
          <w:color w:val="auto"/>
          <w:spacing w:val="0"/>
          <w:sz w:val="28"/>
          <w:szCs w:val="28"/>
          <w:shd w:val="clear" w:fill="FFFFFF"/>
        </w:rPr>
        <w:t>取得</w:t>
      </w:r>
      <w:r>
        <w:rPr>
          <w:rFonts w:hint="eastAsia" w:ascii="仿宋_GB2312" w:hAnsi="仿宋_GB2312" w:eastAsia="仿宋_GB2312" w:cs="仿宋_GB2312"/>
          <w:color w:val="auto"/>
          <w:sz w:val="28"/>
          <w:szCs w:val="28"/>
        </w:rPr>
        <w:t>经济</w:t>
      </w:r>
      <w:r>
        <w:rPr>
          <w:rFonts w:hint="eastAsia" w:ascii="仿宋_GB2312" w:hAnsi="仿宋_GB2312" w:eastAsia="仿宋_GB2312" w:cs="仿宋_GB2312"/>
          <w:color w:val="auto"/>
          <w:sz w:val="28"/>
          <w:szCs w:val="28"/>
          <w:lang w:val="en-US" w:eastAsia="zh-CN"/>
        </w:rPr>
        <w:t>师</w:t>
      </w:r>
      <w:r>
        <w:rPr>
          <w:rFonts w:hint="eastAsia" w:ascii="仿宋_GB2312" w:hAnsi="仿宋_GB2312" w:eastAsia="仿宋_GB2312" w:cs="仿宋_GB2312"/>
          <w:color w:val="auto"/>
          <w:sz w:val="28"/>
          <w:szCs w:val="28"/>
        </w:rPr>
        <w:t>或相关系列</w:t>
      </w:r>
      <w:r>
        <w:rPr>
          <w:rFonts w:hint="eastAsia" w:ascii="仿宋_GB2312" w:hAnsi="仿宋_GB2312" w:eastAsia="仿宋_GB2312" w:cs="仿宋_GB2312"/>
          <w:i w:val="0"/>
          <w:iCs w:val="0"/>
          <w:caps w:val="0"/>
          <w:color w:val="auto"/>
          <w:spacing w:val="0"/>
          <w:sz w:val="28"/>
          <w:szCs w:val="28"/>
          <w:shd w:val="clear" w:fill="FFFFFF"/>
        </w:rPr>
        <w:t>中级资格</w:t>
      </w:r>
      <w:r>
        <w:rPr>
          <w:rFonts w:hint="eastAsia" w:ascii="仿宋_GB2312" w:hAnsi="仿宋_GB2312" w:eastAsia="仿宋_GB2312" w:cs="仿宋_GB2312"/>
          <w:i w:val="0"/>
          <w:iCs w:val="0"/>
          <w:caps w:val="0"/>
          <w:color w:val="auto"/>
          <w:spacing w:val="0"/>
          <w:sz w:val="28"/>
          <w:szCs w:val="28"/>
          <w:shd w:val="clear" w:fill="FFFFFF"/>
          <w:lang w:val="en-US" w:eastAsia="zh-CN"/>
        </w:rPr>
        <w:t>职称之后</w:t>
      </w:r>
      <w:r>
        <w:rPr>
          <w:rFonts w:hint="eastAsia" w:ascii="仿宋_GB2312" w:hAnsi="仿宋_GB2312" w:eastAsia="仿宋_GB2312" w:cs="仿宋_GB2312"/>
          <w:color w:val="auto"/>
          <w:sz w:val="28"/>
          <w:szCs w:val="28"/>
        </w:rPr>
        <w:t>聘书或聘任文件（与所填聘任年限相符），需连续提供至202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年12月底。未实行聘任的企业单位申报人员不需要提供聘书或聘任文件。③在有效期内的《经济专业技术资格考试成绩合格证明》或中国人事考试网查询的“2020-202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年度经济专业技术资格考试（高级）成绩查询结果”截图，成绩</w:t>
      </w:r>
      <w:r>
        <w:rPr>
          <w:rFonts w:hint="eastAsia" w:ascii="仿宋_GB2312" w:hAnsi="仿宋_GB2312" w:eastAsia="仿宋_GB2312" w:cs="仿宋_GB2312"/>
          <w:color w:val="auto"/>
          <w:sz w:val="28"/>
          <w:szCs w:val="28"/>
          <w:lang w:eastAsia="zh-CN"/>
        </w:rPr>
        <w:t>达到合格标准</w:t>
      </w:r>
      <w:r>
        <w:rPr>
          <w:rFonts w:hint="eastAsia" w:ascii="仿宋_GB2312" w:hAnsi="仿宋_GB2312" w:eastAsia="仿宋_GB2312" w:cs="仿宋_GB2312"/>
          <w:color w:val="auto"/>
          <w:sz w:val="28"/>
          <w:szCs w:val="28"/>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（五）现任（含兼任）行政职务</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非必填项</w:t>
      </w:r>
      <w:r>
        <w:rPr>
          <w:rFonts w:hint="eastAsia" w:ascii="仿宋_GB2312" w:hAnsi="仿宋_GB2312" w:eastAsia="仿宋_GB2312" w:cs="仿宋_GB2312"/>
          <w:b/>
          <w:bCs/>
          <w:color w:val="auto"/>
          <w:sz w:val="28"/>
          <w:szCs w:val="28"/>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“现任（含兼任）行政职务”</w:t>
      </w:r>
      <w:r>
        <w:rPr>
          <w:rFonts w:hint="eastAsia" w:ascii="仿宋_GB2312" w:hAnsi="仿宋_GB2312" w:eastAsia="仿宋_GB2312" w:cs="仿宋_GB2312"/>
          <w:color w:val="auto"/>
          <w:sz w:val="28"/>
          <w:szCs w:val="28"/>
        </w:rPr>
        <w:t>。包括：“现任（含兼任）行政职务”、“任职时间”。</w:t>
      </w:r>
      <w:r>
        <w:rPr>
          <w:rFonts w:hint="eastAsia" w:ascii="仿宋_GB2312" w:hAnsi="仿宋_GB2312" w:eastAsia="仿宋_GB2312" w:cs="仿宋_GB2312"/>
          <w:color w:val="auto"/>
          <w:sz w:val="28"/>
          <w:szCs w:val="28"/>
          <w:lang w:val="en-US" w:eastAsia="zh-CN"/>
        </w:rPr>
        <w:t>如无行政职务，此处不需要填写。</w:t>
      </w:r>
      <w:r>
        <w:rPr>
          <w:rFonts w:hint="eastAsia" w:ascii="仿宋_GB2312" w:hAnsi="仿宋_GB2312" w:eastAsia="仿宋_GB2312" w:cs="仿宋_GB2312"/>
          <w:color w:val="auto"/>
          <w:sz w:val="28"/>
          <w:szCs w:val="28"/>
        </w:rPr>
        <w:t xml:space="preserve">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行政职务任命文件等相关佐证材料。事业单位“双肩挑”人员申报职称，因工作需要确需在专业技术岗位上兼职并按专业技术岗位进行管理的，按干部人事管理权限办理有关审批手续，上传《事业单位专业技术岗位兼职审批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（六）任现职以来考核情况信息</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任现职以来考核情况信息</w:t>
      </w:r>
      <w:r>
        <w:rPr>
          <w:rFonts w:hint="eastAsia" w:ascii="仿宋_GB2312" w:hAnsi="仿宋_GB2312" w:eastAsia="仿宋_GB2312" w:cs="仿宋_GB2312"/>
          <w:color w:val="auto"/>
          <w:sz w:val="28"/>
          <w:szCs w:val="28"/>
        </w:rPr>
        <w:t>”。填写近5年的考核情况</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按年度分开填写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，应按实际考核确定的等次填写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包括：“年份”、“受聘专业技术职务（岗位）”、“考核等次”和“考核单位”。受聘专业技术职务（岗位）需填写专业技术职称或专业技术岗位，不得填写行政职务。无专业技术职称写“无”。</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上传材料：由单位出具的考核结果证明（盖单位公章）</w:t>
      </w:r>
      <w:r>
        <w:rPr>
          <w:rFonts w:hint="eastAsia" w:ascii="仿宋_GB2312" w:hAnsi="仿宋_GB2312" w:eastAsia="仿宋_GB2312" w:cs="仿宋_GB2312"/>
          <w:color w:val="auto"/>
          <w:sz w:val="28"/>
          <w:szCs w:val="28"/>
          <w:lang w:val="en-US" w:eastAsia="zh-CN"/>
        </w:rPr>
        <w:t>或年度考核表</w:t>
      </w:r>
      <w:r>
        <w:rPr>
          <w:rFonts w:hint="eastAsia" w:ascii="仿宋_GB2312" w:hAnsi="仿宋_GB2312" w:eastAsia="仿宋_GB2312" w:cs="仿宋_GB2312"/>
          <w:color w:val="auto"/>
          <w:sz w:val="28"/>
          <w:szCs w:val="28"/>
        </w:rPr>
        <w:t>等其它相关佐证材料。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（七）外语/计算机</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非必填项</w:t>
      </w:r>
      <w:r>
        <w:rPr>
          <w:rFonts w:hint="eastAsia" w:ascii="仿宋_GB2312" w:hAnsi="仿宋_GB2312" w:eastAsia="仿宋_GB2312" w:cs="仿宋_GB2312"/>
          <w:b/>
          <w:bCs/>
          <w:color w:val="auto"/>
          <w:sz w:val="28"/>
          <w:szCs w:val="28"/>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“外语/计算机水平”</w:t>
      </w:r>
      <w:r>
        <w:rPr>
          <w:rFonts w:hint="eastAsia" w:ascii="仿宋_GB2312" w:hAnsi="仿宋_GB2312" w:eastAsia="仿宋_GB2312" w:cs="仿宋_GB2312"/>
          <w:color w:val="auto"/>
          <w:sz w:val="28"/>
          <w:szCs w:val="28"/>
        </w:rPr>
        <w:t xml:space="preserve"> 。包括：“懂何种外语，达到何种程度”、“计算机水平”。</w:t>
      </w:r>
      <w:r>
        <w:rPr>
          <w:rFonts w:hint="eastAsia" w:ascii="仿宋_GB2312" w:hAnsi="仿宋_GB2312" w:eastAsia="仿宋_GB2312" w:cs="仿宋_GB2312"/>
          <w:color w:val="auto"/>
          <w:sz w:val="28"/>
          <w:szCs w:val="28"/>
          <w:lang w:val="en-US" w:eastAsia="zh-CN"/>
        </w:rPr>
        <w:t>如无，此处不需要填写。如有，</w:t>
      </w:r>
      <w:r>
        <w:rPr>
          <w:rFonts w:hint="eastAsia" w:ascii="仿宋_GB2312" w:hAnsi="仿宋_GB2312" w:eastAsia="仿宋_GB2312" w:cs="仿宋_GB2312"/>
          <w:color w:val="auto"/>
          <w:sz w:val="28"/>
          <w:szCs w:val="28"/>
        </w:rPr>
        <w:t>需</w:t>
      </w:r>
      <w:r>
        <w:rPr>
          <w:rFonts w:hint="eastAsia" w:ascii="仿宋_GB2312" w:hAnsi="仿宋_GB2312" w:eastAsia="仿宋_GB2312" w:cs="仿宋_GB2312"/>
          <w:color w:val="auto"/>
          <w:sz w:val="28"/>
          <w:szCs w:val="28"/>
          <w:lang w:val="en-US" w:eastAsia="zh-CN"/>
        </w:rPr>
        <w:t>按照</w:t>
      </w:r>
      <w:r>
        <w:rPr>
          <w:rFonts w:hint="eastAsia" w:ascii="仿宋_GB2312" w:hAnsi="仿宋_GB2312" w:eastAsia="仿宋_GB2312" w:cs="仿宋_GB2312"/>
          <w:color w:val="auto"/>
          <w:sz w:val="28"/>
          <w:szCs w:val="28"/>
        </w:rPr>
        <w:t>获得的计算机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外语证书名称</w:t>
      </w:r>
      <w:r>
        <w:rPr>
          <w:rFonts w:hint="eastAsia" w:ascii="仿宋_GB2312" w:hAnsi="仿宋_GB2312" w:eastAsia="仿宋_GB2312" w:cs="仿宋_GB2312"/>
          <w:color w:val="auto"/>
          <w:sz w:val="28"/>
          <w:szCs w:val="28"/>
          <w:lang w:val="en-US" w:eastAsia="zh-CN"/>
        </w:rPr>
        <w:t>如实填写且需要上传附件</w:t>
      </w:r>
      <w:r>
        <w:rPr>
          <w:rFonts w:hint="eastAsia" w:ascii="仿宋_GB2312" w:hAnsi="仿宋_GB2312" w:eastAsia="仿宋_GB2312" w:cs="仿宋_GB2312"/>
          <w:color w:val="auto"/>
          <w:sz w:val="28"/>
          <w:szCs w:val="28"/>
        </w:rPr>
        <w:t>。不得填写熟练、良好等含糊不清的词语。</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上传材料：上传相应证书。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（八） 近五年学习培训及继续教育经历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80" w:lineRule="exact"/>
        <w:ind w:firstLine="562"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b/>
          <w:bCs/>
          <w:color w:val="auto"/>
          <w:sz w:val="28"/>
          <w:szCs w:val="28"/>
        </w:rPr>
        <w:t>“近五年学习培训及继续教育经历”</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kern w:val="2"/>
          <w:sz w:val="28"/>
          <w:szCs w:val="28"/>
          <w:lang w:val="en-US" w:eastAsia="zh-CN" w:bidi="ar-SA"/>
        </w:rPr>
        <w:t>按照专业技术人员继续教育相关规定，完成要求的继续教育学时，应提供近5年以来的继续教育情况，每年要求继续教育不低于90个学时，其中公需科目不低于</w:t>
      </w:r>
      <w:r>
        <w:rPr>
          <w:rFonts w:hint="default" w:ascii="仿宋_GB2312" w:hAnsi="仿宋_GB2312" w:eastAsia="仿宋_GB2312" w:cs="仿宋_GB2312"/>
          <w:color w:val="auto"/>
          <w:kern w:val="2"/>
          <w:sz w:val="28"/>
          <w:szCs w:val="28"/>
          <w:lang w:val="en-US" w:eastAsia="zh-CN" w:bidi="ar-SA"/>
        </w:rPr>
        <w:t>30</w:t>
      </w:r>
      <w:r>
        <w:rPr>
          <w:rFonts w:hint="eastAsia" w:ascii="仿宋_GB2312" w:hAnsi="仿宋_GB2312" w:eastAsia="仿宋_GB2312" w:cs="仿宋_GB2312"/>
          <w:color w:val="auto"/>
          <w:kern w:val="2"/>
          <w:sz w:val="28"/>
          <w:szCs w:val="28"/>
          <w:lang w:val="en-US" w:eastAsia="zh-CN" w:bidi="ar-SA"/>
        </w:rPr>
        <w:t>个学时，专业科目不低于</w:t>
      </w:r>
      <w:r>
        <w:rPr>
          <w:rFonts w:hint="default" w:ascii="仿宋_GB2312" w:hAnsi="仿宋_GB2312" w:eastAsia="仿宋_GB2312" w:cs="仿宋_GB2312"/>
          <w:color w:val="auto"/>
          <w:kern w:val="2"/>
          <w:sz w:val="28"/>
          <w:szCs w:val="28"/>
          <w:lang w:val="en-US" w:eastAsia="zh-CN" w:bidi="ar-SA"/>
        </w:rPr>
        <w:t>60</w:t>
      </w:r>
      <w:r>
        <w:rPr>
          <w:rFonts w:hint="eastAsia" w:ascii="仿宋_GB2312" w:hAnsi="仿宋_GB2312" w:eastAsia="仿宋_GB2312" w:cs="仿宋_GB2312"/>
          <w:color w:val="auto"/>
          <w:kern w:val="2"/>
          <w:sz w:val="28"/>
          <w:szCs w:val="28"/>
          <w:lang w:val="en-US" w:eastAsia="zh-CN" w:bidi="ar-SA"/>
        </w:rPr>
        <w:t>个学时。职称申报评审系统将</w:t>
      </w:r>
      <w:r>
        <w:rPr>
          <w:rFonts w:hint="eastAsia" w:ascii="仿宋_GB2312" w:hAnsi="仿宋_GB2312" w:eastAsia="仿宋_GB2312" w:cs="仿宋_GB2312"/>
          <w:color w:val="auto"/>
          <w:sz w:val="28"/>
          <w:szCs w:val="28"/>
        </w:rPr>
        <w:t>自动从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山东省专业技术人员继续教育公共服务平台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000000"/>
          <w:sz w:val="28"/>
          <w:szCs w:val="28"/>
          <w:lang w:val="en-US" w:eastAsia="zh-CN"/>
        </w:rPr>
        <w:t>http://117.73.255.69:9080/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提取继续教育数据</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kern w:val="2"/>
          <w:sz w:val="28"/>
          <w:szCs w:val="28"/>
          <w:lang w:val="en-US" w:eastAsia="zh-CN" w:bidi="ar-SA"/>
        </w:rPr>
        <w:t>我市继续教育服务平台已经与省平台完成数据对接，我市专业技术人员学时申报管理仍在“威海市专业技术人员继续教育服务平台”（</w:t>
      </w:r>
      <w:r>
        <w:rPr>
          <w:rFonts w:hint="eastAsia" w:ascii="仿宋_GB2312" w:hAnsi="仿宋_GB2312" w:eastAsia="仿宋_GB2312" w:cs="仿宋_GB2312"/>
          <w:color w:val="000000"/>
          <w:sz w:val="28"/>
          <w:szCs w:val="28"/>
          <w:lang w:val="en-US" w:eastAsia="zh-CN"/>
        </w:rPr>
        <w:t>http://sdwh.yxlearning.com/</w:t>
      </w:r>
      <w:r>
        <w:rPr>
          <w:rFonts w:hint="eastAsia" w:ascii="仿宋_GB2312" w:hAnsi="仿宋_GB2312" w:eastAsia="仿宋_GB2312" w:cs="仿宋_GB2312"/>
          <w:color w:val="auto"/>
          <w:kern w:val="2"/>
          <w:sz w:val="28"/>
          <w:szCs w:val="28"/>
          <w:lang w:val="en-US" w:eastAsia="zh-CN" w:bidi="ar-SA"/>
        </w:rPr>
        <w:t>）完成即可，无需另行注册省平台（“山东省专业技术人员继续教育公共服务平台”上个人用户名为本人身份证号，密码为身份证号后六位）。2022年6月之前已在市平台注册使用的专业技术人员和用人单位无需重复注册省级服务平台，2022年6月之后新注册的专业技术人员和用人单位，需在省市两级服务平台同步完成注册，注册后学时数据可以实现自动对接。</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color w:val="auto"/>
          <w:kern w:val="2"/>
          <w:sz w:val="28"/>
          <w:szCs w:val="28"/>
          <w:lang w:val="en-US" w:eastAsia="zh-CN" w:bidi="ar-SA"/>
        </w:rPr>
      </w:pPr>
      <w:r>
        <w:rPr>
          <w:rFonts w:hint="eastAsia" w:ascii="楷体_GB2312" w:hAnsi="楷体_GB2312" w:eastAsia="楷体_GB2312" w:cs="楷体_GB2312"/>
          <w:i w:val="0"/>
          <w:caps w:val="0"/>
          <w:color w:val="auto"/>
          <w:spacing w:val="0"/>
          <w:sz w:val="28"/>
          <w:szCs w:val="28"/>
          <w:u w:val="none"/>
          <w:lang w:val="en-US" w:eastAsia="zh-CN"/>
        </w:rPr>
        <w:t>（九）工作经历（系统设置不超过6条，请适当合并）</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“工作经历”</w:t>
      </w:r>
      <w:r>
        <w:rPr>
          <w:rFonts w:hint="eastAsia" w:ascii="仿宋_GB2312" w:hAnsi="仿宋_GB2312" w:eastAsia="仿宋_GB2312" w:cs="仿宋_GB2312"/>
          <w:color w:val="auto"/>
          <w:sz w:val="28"/>
          <w:szCs w:val="28"/>
        </w:rPr>
        <w:t>。包括： “开始时间”、“结束时间”、“单位</w:t>
      </w:r>
      <w:r>
        <w:rPr>
          <w:rFonts w:hint="eastAsia" w:ascii="仿宋_GB2312" w:hAnsi="仿宋_GB2312" w:eastAsia="仿宋_GB2312" w:cs="仿宋_GB2312"/>
          <w:color w:val="auto"/>
          <w:sz w:val="28"/>
          <w:szCs w:val="28"/>
          <w:lang w:val="en-US" w:eastAsia="zh-CN"/>
        </w:rPr>
        <w:t>及科室（部门）</w:t>
      </w:r>
      <w:r>
        <w:rPr>
          <w:rFonts w:hint="eastAsia" w:ascii="仿宋_GB2312" w:hAnsi="仿宋_GB2312" w:eastAsia="仿宋_GB2312" w:cs="仿宋_GB2312"/>
          <w:color w:val="auto"/>
          <w:sz w:val="28"/>
          <w:szCs w:val="28"/>
        </w:rPr>
        <w:t>”、“从事专业技术工作”、“</w:t>
      </w:r>
      <w:r>
        <w:rPr>
          <w:rFonts w:hint="eastAsia" w:ascii="仿宋_GB2312" w:hAnsi="仿宋_GB2312" w:eastAsia="仿宋_GB2312" w:cs="仿宋_GB2312"/>
          <w:color w:val="auto"/>
          <w:sz w:val="28"/>
          <w:szCs w:val="28"/>
          <w:lang w:val="en-US" w:eastAsia="zh-CN"/>
        </w:rPr>
        <w:t>专业技术职称</w:t>
      </w:r>
      <w:r>
        <w:rPr>
          <w:rFonts w:hint="eastAsia" w:ascii="仿宋_GB2312" w:hAnsi="仿宋_GB2312" w:eastAsia="仿宋_GB2312" w:cs="仿宋_GB2312"/>
          <w:color w:val="auto"/>
          <w:sz w:val="28"/>
          <w:szCs w:val="28"/>
        </w:rPr>
        <w:t xml:space="preserve">”。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val="en-US" w:eastAsia="zh-CN"/>
        </w:rPr>
        <w:t>）“单位及科室（部门）”按实际情况填写，格式：</w:t>
      </w:r>
      <w:r>
        <w:rPr>
          <w:rFonts w:hint="default" w:ascii="仿宋_GB2312" w:hAnsi="仿宋_GB2312" w:eastAsia="仿宋_GB2312" w:cs="仿宋_GB2312"/>
          <w:color w:val="auto"/>
          <w:sz w:val="28"/>
          <w:szCs w:val="28"/>
          <w:lang w:val="en-US" w:eastAsia="zh-CN"/>
        </w:rPr>
        <w:t xml:space="preserve">xx </w:t>
      </w:r>
      <w:r>
        <w:rPr>
          <w:rFonts w:hint="eastAsia" w:ascii="仿宋_GB2312" w:hAnsi="仿宋_GB2312" w:eastAsia="仿宋_GB2312" w:cs="仿宋_GB2312"/>
          <w:color w:val="auto"/>
          <w:sz w:val="28"/>
          <w:szCs w:val="28"/>
          <w:lang w:val="en-US" w:eastAsia="zh-CN"/>
        </w:rPr>
        <w:t>单位</w:t>
      </w:r>
      <w:r>
        <w:rPr>
          <w:rFonts w:hint="default" w:ascii="仿宋_GB2312" w:hAnsi="仿宋_GB2312" w:eastAsia="仿宋_GB2312" w:cs="仿宋_GB2312"/>
          <w:color w:val="auto"/>
          <w:sz w:val="28"/>
          <w:szCs w:val="28"/>
          <w:lang w:val="en-US" w:eastAsia="zh-CN"/>
        </w:rPr>
        <w:t xml:space="preserve">xx </w:t>
      </w:r>
      <w:r>
        <w:rPr>
          <w:rFonts w:hint="eastAsia" w:ascii="仿宋_GB2312" w:hAnsi="仿宋_GB2312" w:eastAsia="仿宋_GB2312" w:cs="仿宋_GB2312"/>
          <w:color w:val="auto"/>
          <w:sz w:val="28"/>
          <w:szCs w:val="28"/>
          <w:lang w:val="en-US" w:eastAsia="zh-CN"/>
        </w:rPr>
        <w:t>科室（部门），专业技术岗位发生调整的应分时间段填写清楚。</w:t>
      </w:r>
      <w:r>
        <w:rPr>
          <w:rFonts w:hint="eastAsia" w:ascii="仿宋_GB2312" w:hAnsi="仿宋_GB2312" w:eastAsia="仿宋_GB2312" w:cs="仿宋_GB2312"/>
          <w:color w:val="auto"/>
          <w:sz w:val="28"/>
          <w:szCs w:val="28"/>
        </w:rPr>
        <w:t xml:space="preserve">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rPr>
        <w:t xml:space="preserve">）“从事专业技术工作”应按本时间段内所从事的工作岗位如实填写。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i w:val="0"/>
          <w:caps w:val="0"/>
          <w:color w:val="auto"/>
          <w:spacing w:val="0"/>
          <w:sz w:val="28"/>
          <w:szCs w:val="28"/>
          <w:u w:val="none"/>
          <w:lang w:val="en-US" w:eastAsia="zh-CN"/>
        </w:rPr>
        <w:t>（</w:t>
      </w:r>
      <w:r>
        <w:rPr>
          <w:rFonts w:hint="default" w:ascii="仿宋_GB2312" w:hAnsi="仿宋_GB2312" w:eastAsia="仿宋_GB2312" w:cs="仿宋_GB2312"/>
          <w:i w:val="0"/>
          <w:caps w:val="0"/>
          <w:color w:val="auto"/>
          <w:spacing w:val="0"/>
          <w:sz w:val="28"/>
          <w:szCs w:val="28"/>
          <w:u w:val="none"/>
          <w:lang w:val="en-US" w:eastAsia="zh-CN"/>
        </w:rPr>
        <w:t>3</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b w:val="0"/>
          <w:bCs w:val="0"/>
          <w:i w:val="0"/>
          <w:caps w:val="0"/>
          <w:color w:val="auto"/>
          <w:spacing w:val="0"/>
          <w:sz w:val="28"/>
          <w:szCs w:val="28"/>
          <w:u w:val="none"/>
          <w:lang w:val="en-US" w:eastAsia="zh-CN"/>
        </w:rPr>
        <w:t>“专业技术职称”如实填写，不填写行政职务。</w:t>
      </w:r>
      <w:r>
        <w:rPr>
          <w:rFonts w:hint="eastAsia" w:ascii="仿宋_GB2312" w:hAnsi="仿宋_GB2312" w:eastAsia="仿宋_GB2312" w:cs="仿宋_GB2312"/>
          <w:color w:val="auto"/>
          <w:sz w:val="28"/>
          <w:szCs w:val="28"/>
        </w:rPr>
        <w:t xml:space="preserve">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color w:val="auto"/>
          <w:sz w:val="28"/>
          <w:szCs w:val="28"/>
        </w:rPr>
        <w:t>注：工作经历如实连续填写，不得间断。</w:t>
      </w:r>
      <w:r>
        <w:rPr>
          <w:rFonts w:hint="eastAsia" w:ascii="仿宋_GB2312" w:hAnsi="仿宋_GB2312" w:eastAsia="仿宋_GB2312" w:cs="仿宋_GB2312"/>
          <w:i w:val="0"/>
          <w:caps w:val="0"/>
          <w:color w:val="auto"/>
          <w:spacing w:val="0"/>
          <w:kern w:val="0"/>
          <w:sz w:val="28"/>
          <w:szCs w:val="28"/>
          <w:u w:val="none"/>
          <w:lang w:val="en-US" w:eastAsia="zh-CN" w:bidi="ar"/>
        </w:rPr>
        <w:t>事业单位申报人员应上传《干部人事档案专项审核工作专用干部任免审批表》，企业人员上传劳动合同、社保缴费明细或企业出具的证明等佐证材料。</w:t>
      </w:r>
      <w:r>
        <w:rPr>
          <w:rFonts w:hint="eastAsia" w:ascii="仿宋_GB2312" w:hAnsi="仿宋_GB2312" w:eastAsia="仿宋_GB2312" w:cs="仿宋_GB2312"/>
          <w:i w:val="0"/>
          <w:caps w:val="0"/>
          <w:color w:val="auto"/>
          <w:spacing w:val="0"/>
          <w:sz w:val="28"/>
          <w:szCs w:val="28"/>
          <w:u w:val="none"/>
          <w:lang w:val="en-US" w:eastAsia="zh-CN"/>
        </w:rPr>
        <w:t>其中，有援外、援藏、援疆、援青等经历的应提交相应佐证材料。</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（十）任现职以来取得的代表性成果</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“任现职以来取得的代表性成果（</w:t>
      </w:r>
      <w:r>
        <w:rPr>
          <w:rFonts w:hint="default" w:ascii="仿宋_GB2312" w:hAnsi="仿宋_GB2312" w:eastAsia="仿宋_GB2312" w:cs="仿宋_GB2312"/>
          <w:b/>
          <w:bCs/>
          <w:color w:val="auto"/>
          <w:sz w:val="28"/>
          <w:szCs w:val="28"/>
        </w:rPr>
        <w:t>每类限填不超过3条</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color w:val="auto"/>
          <w:sz w:val="28"/>
          <w:szCs w:val="28"/>
        </w:rPr>
        <w:t>“成果类别”从系统下拉列表中选择，</w:t>
      </w:r>
      <w:r>
        <w:rPr>
          <w:rFonts w:hint="eastAsia" w:ascii="仿宋_GB2312" w:hAnsi="仿宋_GB2312" w:eastAsia="仿宋_GB2312" w:cs="仿宋_GB2312"/>
          <w:b w:val="0"/>
          <w:bCs w:val="0"/>
          <w:i w:val="0"/>
          <w:caps w:val="0"/>
          <w:color w:val="auto"/>
          <w:spacing w:val="0"/>
          <w:sz w:val="28"/>
          <w:szCs w:val="28"/>
          <w:u w:val="none"/>
          <w:lang w:val="en-US" w:eastAsia="zh-CN"/>
        </w:rPr>
        <w:t>有“论文/著作、获奖/表彰、课题/项目、其他”。</w:t>
      </w:r>
      <w:r>
        <w:rPr>
          <w:rFonts w:hint="eastAsia" w:ascii="仿宋_GB2312" w:hAnsi="仿宋_GB2312" w:eastAsia="仿宋_GB2312" w:cs="仿宋_GB2312"/>
          <w:color w:val="auto"/>
          <w:sz w:val="28"/>
          <w:szCs w:val="28"/>
        </w:rPr>
        <w:t xml:space="preserve">本栏填写反映本人任现职以来取得的成果，并按时间排列顺序；同一成果的不同奖项只填写最高奖项；同一获奖项目、获奖论文及获奖著作只算一条。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b/>
          <w:bCs/>
          <w:color w:val="auto"/>
          <w:sz w:val="28"/>
          <w:szCs w:val="28"/>
        </w:rPr>
        <w:t>论文/著作</w:t>
      </w:r>
      <w:r>
        <w:rPr>
          <w:rFonts w:hint="eastAsia" w:ascii="仿宋_GB2312" w:hAnsi="仿宋_GB2312" w:eastAsia="仿宋_GB2312" w:cs="仿宋_GB2312"/>
          <w:color w:val="auto"/>
          <w:sz w:val="28"/>
          <w:szCs w:val="28"/>
        </w:rPr>
        <w:t>。主要内容包括：“成果名称”、“时间”、“位次”、“报刊或出版社”、“转载刊物”、</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验证网址</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 xml:space="preserve">。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本栏目填写</w:t>
      </w:r>
      <w:r>
        <w:rPr>
          <w:rFonts w:hint="eastAsia" w:ascii="仿宋_GB2312" w:hAnsi="仿宋_GB2312" w:eastAsia="仿宋_GB2312" w:cs="仿宋_GB2312"/>
          <w:color w:val="auto"/>
          <w:sz w:val="28"/>
          <w:szCs w:val="28"/>
          <w:lang w:val="en-US" w:eastAsia="zh-CN"/>
        </w:rPr>
        <w:t>取得经济师职称后</w:t>
      </w:r>
      <w:r>
        <w:rPr>
          <w:rFonts w:hint="eastAsia" w:ascii="仿宋_GB2312" w:hAnsi="仿宋_GB2312" w:eastAsia="仿宋_GB2312" w:cs="仿宋_GB2312"/>
          <w:color w:val="auto"/>
          <w:sz w:val="28"/>
          <w:szCs w:val="28"/>
        </w:rPr>
        <w:t>发表、出版的代表本人最高学术、业务水平的论文、著作、教材等，并按时间排列顺序；填写的论文、作品应是在具有全国统一刊号（</w:t>
      </w:r>
      <w:r>
        <w:rPr>
          <w:rFonts w:ascii="仿宋_GB2312" w:hAnsi="仿宋_GB2312" w:eastAsia="仿宋_GB2312" w:cs="仿宋_GB2312"/>
          <w:color w:val="auto"/>
          <w:sz w:val="28"/>
          <w:szCs w:val="28"/>
        </w:rPr>
        <w:t>CN</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ISSN</w:t>
      </w:r>
      <w:r>
        <w:rPr>
          <w:rFonts w:hint="eastAsia" w:ascii="仿宋_GB2312" w:hAnsi="仿宋_GB2312" w:eastAsia="仿宋_GB2312" w:cs="仿宋_GB2312"/>
          <w:color w:val="auto"/>
          <w:sz w:val="28"/>
          <w:szCs w:val="28"/>
        </w:rPr>
        <w:t>）正式刊物上公开发表的，论著是具有统一书号（</w:t>
      </w:r>
      <w:r>
        <w:rPr>
          <w:rFonts w:ascii="仿宋_GB2312" w:hAnsi="仿宋_GB2312" w:eastAsia="仿宋_GB2312" w:cs="仿宋_GB2312"/>
          <w:color w:val="auto"/>
          <w:sz w:val="28"/>
          <w:szCs w:val="28"/>
        </w:rPr>
        <w:t>ISBN</w:t>
      </w:r>
      <w:r>
        <w:rPr>
          <w:rFonts w:hint="eastAsia" w:ascii="仿宋_GB2312" w:hAnsi="仿宋_GB2312" w:eastAsia="仿宋_GB2312" w:cs="仿宋_GB2312"/>
          <w:color w:val="auto"/>
          <w:sz w:val="28"/>
          <w:szCs w:val="28"/>
        </w:rPr>
        <w:t xml:space="preserve">）的正式出版物，评价标准中另有规定的从其规定。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①“成果名称</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的填写，先注明</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论文</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著作</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color w:val="auto"/>
          <w:sz w:val="28"/>
          <w:szCs w:val="28"/>
        </w:rPr>
        <w:t>，然后写名称、页数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属于主编、副主编或编委应在括号内注明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如</w:t>
      </w:r>
      <w:r>
        <w:rPr>
          <w:rFonts w:hint="eastAsia" w:ascii="仿宋_GB2312" w:hAnsi="仿宋_GB2312" w:eastAsia="仿宋_GB2312" w:cs="仿宋_GB2312"/>
          <w:color w:val="auto"/>
          <w:sz w:val="28"/>
          <w:szCs w:val="28"/>
        </w:rPr>
        <w:t>“论文：《</w:t>
      </w:r>
      <w:r>
        <w:rPr>
          <w:rFonts w:hint="eastAsia" w:ascii="仿宋_GB2312" w:hAnsi="仿宋_GB2312" w:eastAsia="仿宋_GB2312" w:cs="仿宋_GB2312"/>
          <w:color w:val="auto"/>
          <w:sz w:val="28"/>
          <w:szCs w:val="28"/>
          <w:lang w:val="en-US" w:eastAsia="zh-CN"/>
        </w:rPr>
        <w:t>论文全称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P35</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“著作：《</w:t>
      </w:r>
      <w:r>
        <w:rPr>
          <w:rFonts w:hint="eastAsia" w:ascii="仿宋_GB2312" w:hAnsi="仿宋_GB2312" w:eastAsia="仿宋_GB2312" w:cs="仿宋_GB2312"/>
          <w:color w:val="auto"/>
          <w:sz w:val="28"/>
          <w:szCs w:val="28"/>
          <w:lang w:val="en-US" w:eastAsia="zh-CN"/>
        </w:rPr>
        <w:t>著作全称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主编</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”或“</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教材全称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编委</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”等。</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②“时间”填写报刊或著作的出版时间。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③“位次”。个人独立完成的填写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④“报刊或出版社”填写载有该作品的刊物或出版专著的出版社的法定全称，刊物加书名号；若为发表于刊物上的论文，要填写论文所在刊物的期数，如：刊物全名</w:t>
      </w:r>
      <w:r>
        <w:rPr>
          <w:rFonts w:ascii="仿宋_GB2312" w:hAnsi="仿宋_GB2312" w:eastAsia="仿宋_GB2312" w:cs="仿宋_GB2312"/>
          <w:color w:val="auto"/>
          <w:sz w:val="28"/>
          <w:szCs w:val="28"/>
        </w:rPr>
        <w:t xml:space="preserve">+xx </w:t>
      </w:r>
      <w:r>
        <w:rPr>
          <w:rFonts w:hint="eastAsia" w:ascii="仿宋_GB2312" w:hAnsi="仿宋_GB2312" w:eastAsia="仿宋_GB2312" w:cs="仿宋_GB2312"/>
          <w:color w:val="auto"/>
          <w:sz w:val="28"/>
          <w:szCs w:val="28"/>
        </w:rPr>
        <w:t xml:space="preserve">年第 </w:t>
      </w:r>
      <w:r>
        <w:rPr>
          <w:rFonts w:ascii="仿宋_GB2312" w:hAnsi="仿宋_GB2312" w:eastAsia="仿宋_GB2312" w:cs="仿宋_GB2312"/>
          <w:color w:val="auto"/>
          <w:sz w:val="28"/>
          <w:szCs w:val="28"/>
        </w:rPr>
        <w:t xml:space="preserve">xx </w:t>
      </w:r>
      <w:r>
        <w:rPr>
          <w:rFonts w:hint="eastAsia" w:ascii="仿宋_GB2312" w:hAnsi="仿宋_GB2312" w:eastAsia="仿宋_GB2312" w:cs="仿宋_GB2312"/>
          <w:color w:val="auto"/>
          <w:sz w:val="28"/>
          <w:szCs w:val="28"/>
        </w:rPr>
        <w:t>期。</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⑤“转载刊物”。如同一论文在其他刊物上发表，按照上条要求如实填写。</w:t>
      </w:r>
    </w:p>
    <w:p>
      <w:pPr>
        <w:pStyle w:val="7"/>
        <w:keepNext w:val="0"/>
        <w:keepLines w:val="0"/>
        <w:pageBreakBefore w:val="0"/>
        <w:widowControl w:val="0"/>
        <w:kinsoku/>
        <w:wordWrap w:val="0"/>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上传材料：将期刊、著作等出版物的封面、目录、正文内容和合法性检索打印页面及检索证明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四部分材料排版到一个图片或文件当中上传</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其中，“著作（专著）、教材等”页数较多的，须上传封面、编委会页、目录页、封底页，有参编章节在“目录页”予以注明或上传参编章节页面，申报材料时须提交原件。各单位对著作、论文的真实性及发表情况进行验证、查询，</w:t>
      </w:r>
      <w:r>
        <w:rPr>
          <w:rFonts w:hint="eastAsia" w:ascii="仿宋_GB2312" w:hAnsi="仿宋_GB2312" w:eastAsia="仿宋_GB2312" w:cs="仿宋_GB2312"/>
          <w:b/>
          <w:bCs/>
          <w:color w:val="auto"/>
          <w:sz w:val="28"/>
          <w:szCs w:val="28"/>
          <w:lang w:val="en-US" w:eastAsia="zh-CN"/>
        </w:rPr>
        <w:t>论文需上传</w:t>
      </w:r>
      <w:r>
        <w:rPr>
          <w:rFonts w:hint="eastAsia" w:ascii="仿宋_GB2312" w:hAnsi="仿宋_GB2312" w:eastAsia="仿宋_GB2312" w:cs="仿宋_GB2312"/>
          <w:b/>
          <w:bCs/>
          <w:color w:val="auto"/>
          <w:sz w:val="28"/>
          <w:szCs w:val="28"/>
        </w:rPr>
        <w:t>互联网搜索的数据库检索页</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rPr>
        <w:t>论文发表</w:t>
      </w:r>
      <w:r>
        <w:rPr>
          <w:rFonts w:hint="eastAsia" w:ascii="仿宋_GB2312" w:hAnsi="仿宋_GB2312" w:eastAsia="仿宋_GB2312" w:cs="仿宋_GB2312"/>
          <w:b/>
          <w:bCs/>
          <w:color w:val="auto"/>
          <w:sz w:val="28"/>
          <w:szCs w:val="28"/>
          <w:lang w:val="en-US" w:eastAsia="zh-CN"/>
        </w:rPr>
        <w:t>的</w:t>
      </w:r>
      <w:r>
        <w:rPr>
          <w:rFonts w:hint="eastAsia" w:ascii="仿宋_GB2312" w:hAnsi="仿宋_GB2312" w:eastAsia="仿宋_GB2312" w:cs="仿宋_GB2312"/>
          <w:b/>
          <w:bCs/>
          <w:color w:val="auto"/>
          <w:sz w:val="28"/>
          <w:szCs w:val="28"/>
        </w:rPr>
        <w:t>期刊应提供国家新闻出版广电总局网站期刊/期刊社查询检索</w:t>
      </w:r>
      <w:r>
        <w:rPr>
          <w:rFonts w:hint="eastAsia" w:ascii="仿宋_GB2312" w:hAnsi="仿宋_GB2312" w:eastAsia="仿宋_GB2312" w:cs="仿宋_GB2312"/>
          <w:b/>
          <w:bCs/>
          <w:color w:val="auto"/>
          <w:sz w:val="28"/>
          <w:szCs w:val="28"/>
          <w:lang w:val="en-US" w:eastAsia="zh-CN"/>
        </w:rPr>
        <w:t>页面</w:t>
      </w:r>
      <w:r>
        <w:rPr>
          <w:rFonts w:hint="eastAsia" w:ascii="仿宋_GB2312" w:hAnsi="仿宋_GB2312" w:eastAsia="仿宋_GB2312" w:cs="仿宋_GB2312"/>
          <w:color w:val="auto"/>
          <w:sz w:val="28"/>
          <w:szCs w:val="28"/>
        </w:rPr>
        <w:t>（https://www.nppa.gov.cn/bsfw/cyjghcpcx/qkan/index.html），并由所在单位审核人签名并盖单位印章。论文发表刊物属于核心期刊的，应上传刊物属于核心期刊的有关证明材料。著作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b/>
          <w:bCs/>
          <w:color w:val="auto"/>
          <w:sz w:val="28"/>
          <w:szCs w:val="28"/>
        </w:rPr>
        <w:t>应提供国家新闻出版广电总局网站</w:t>
      </w:r>
      <w:r>
        <w:rPr>
          <w:rFonts w:hint="eastAsia" w:ascii="仿宋_GB2312" w:hAnsi="仿宋_GB2312" w:eastAsia="仿宋_GB2312" w:cs="仿宋_GB2312"/>
          <w:b/>
          <w:bCs/>
          <w:color w:val="auto"/>
          <w:sz w:val="28"/>
          <w:szCs w:val="28"/>
          <w:lang w:val="en-US" w:eastAsia="zh-CN"/>
        </w:rPr>
        <w:t>出版物信息</w:t>
      </w:r>
      <w:r>
        <w:rPr>
          <w:rFonts w:hint="eastAsia" w:ascii="仿宋_GB2312" w:hAnsi="仿宋_GB2312" w:eastAsia="仿宋_GB2312" w:cs="仿宋_GB2312"/>
          <w:b/>
          <w:bCs/>
          <w:color w:val="auto"/>
          <w:sz w:val="28"/>
          <w:szCs w:val="28"/>
        </w:rPr>
        <w:t>查询检索</w:t>
      </w:r>
      <w:r>
        <w:rPr>
          <w:rFonts w:hint="eastAsia" w:ascii="仿宋_GB2312" w:hAnsi="仿宋_GB2312" w:eastAsia="仿宋_GB2312" w:cs="仿宋_GB2312"/>
          <w:b/>
          <w:bCs/>
          <w:color w:val="auto"/>
          <w:sz w:val="28"/>
          <w:szCs w:val="28"/>
          <w:lang w:val="en-US" w:eastAsia="zh-CN"/>
        </w:rPr>
        <w:t>页面</w:t>
      </w:r>
      <w:r>
        <w:rPr>
          <w:rFonts w:hint="eastAsia" w:ascii="仿宋_GB2312" w:hAnsi="仿宋_GB2312" w:eastAsia="仿宋_GB2312" w:cs="仿宋_GB2312"/>
          <w:color w:val="auto"/>
          <w:sz w:val="28"/>
          <w:szCs w:val="28"/>
        </w:rPr>
        <w:t>（https://pdc.capub.cn/）</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并由所在单位审核人签名并盖单位印章。</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b/>
          <w:bCs/>
          <w:color w:val="auto"/>
          <w:sz w:val="28"/>
          <w:szCs w:val="28"/>
        </w:rPr>
        <w:t>获奖/</w:t>
      </w:r>
      <w:r>
        <w:rPr>
          <w:rFonts w:hint="eastAsia" w:ascii="仿宋_GB2312" w:hAnsi="仿宋_GB2312" w:eastAsia="仿宋_GB2312" w:cs="仿宋_GB2312"/>
          <w:b/>
          <w:bCs/>
          <w:color w:val="auto"/>
          <w:sz w:val="28"/>
          <w:szCs w:val="28"/>
          <w:lang w:val="en-US" w:eastAsia="zh-CN"/>
        </w:rPr>
        <w:t>表彰</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color w:val="auto"/>
          <w:sz w:val="28"/>
          <w:szCs w:val="28"/>
        </w:rPr>
        <w:t>包括：“成果名称”、“时间”、“位次”、“批准机关”</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①“成果名称”填写时按所提供的证明材料如实填写。“获奖”类</w:t>
      </w:r>
      <w:r>
        <w:rPr>
          <w:rFonts w:hint="eastAsia" w:ascii="仿宋_GB2312" w:hAnsi="仿宋_GB2312" w:eastAsia="仿宋_GB2312" w:cs="仿宋_GB2312"/>
          <w:color w:val="auto"/>
          <w:sz w:val="28"/>
          <w:szCs w:val="28"/>
          <w:lang w:val="en-US" w:eastAsia="zh-CN"/>
        </w:rPr>
        <w:t>成果名称填写</w:t>
      </w:r>
      <w:r>
        <w:rPr>
          <w:rFonts w:hint="eastAsia" w:ascii="仿宋_GB2312" w:hAnsi="仿宋_GB2312" w:eastAsia="仿宋_GB2312" w:cs="仿宋_GB2312"/>
          <w:color w:val="auto"/>
          <w:sz w:val="28"/>
          <w:szCs w:val="28"/>
        </w:rPr>
        <w:t>应与获奖证书表述一致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如“《作品名称》/《项目名称》获</w:t>
      </w:r>
      <w:r>
        <w:rPr>
          <w:rFonts w:ascii="仿宋_GB2312" w:hAnsi="仿宋_GB2312" w:eastAsia="仿宋_GB2312" w:cs="仿宋_GB2312"/>
          <w:color w:val="auto"/>
          <w:sz w:val="28"/>
          <w:szCs w:val="28"/>
        </w:rPr>
        <w:t xml:space="preserve">xxxx </w:t>
      </w:r>
      <w:r>
        <w:rPr>
          <w:rFonts w:hint="eastAsia" w:ascii="仿宋_GB2312" w:hAnsi="仿宋_GB2312" w:eastAsia="仿宋_GB2312" w:cs="仿宋_GB2312"/>
          <w:color w:val="auto"/>
          <w:sz w:val="28"/>
          <w:szCs w:val="28"/>
        </w:rPr>
        <w:t>奖</w:t>
      </w:r>
      <w:r>
        <w:rPr>
          <w:rFonts w:ascii="仿宋_GB2312" w:hAnsi="仿宋_GB2312" w:eastAsia="仿宋_GB2312" w:cs="仿宋_GB2312"/>
          <w:color w:val="auto"/>
          <w:sz w:val="28"/>
          <w:szCs w:val="28"/>
        </w:rPr>
        <w:t>xx</w:t>
      </w:r>
      <w:r>
        <w:rPr>
          <w:rFonts w:hint="eastAsia" w:ascii="仿宋_GB2312" w:hAnsi="仿宋_GB2312" w:eastAsia="仿宋_GB2312" w:cs="仿宋_GB2312"/>
          <w:color w:val="auto"/>
          <w:sz w:val="28"/>
          <w:szCs w:val="28"/>
        </w:rPr>
        <w:t>等奖”</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表彰</w:t>
      </w:r>
      <w:r>
        <w:rPr>
          <w:rFonts w:hint="eastAsia" w:ascii="仿宋_GB2312" w:hAnsi="仿宋_GB2312" w:eastAsia="仿宋_GB2312" w:cs="仿宋_GB2312"/>
          <w:color w:val="auto"/>
          <w:sz w:val="28"/>
          <w:szCs w:val="28"/>
        </w:rPr>
        <w:t>”类</w:t>
      </w:r>
      <w:r>
        <w:rPr>
          <w:rFonts w:hint="eastAsia" w:ascii="仿宋_GB2312" w:hAnsi="仿宋_GB2312" w:eastAsia="仿宋_GB2312" w:cs="仿宋_GB2312"/>
          <w:color w:val="auto"/>
          <w:sz w:val="28"/>
          <w:szCs w:val="28"/>
          <w:lang w:val="en-US" w:eastAsia="zh-CN"/>
        </w:rPr>
        <w:t>填写评比达标表彰，填写</w:t>
      </w:r>
      <w:r>
        <w:rPr>
          <w:rFonts w:hint="eastAsia" w:ascii="仿宋_GB2312" w:hAnsi="仿宋_GB2312" w:eastAsia="仿宋_GB2312" w:cs="仿宋_GB2312"/>
          <w:color w:val="auto"/>
          <w:sz w:val="28"/>
          <w:szCs w:val="28"/>
        </w:rPr>
        <w:t>格式应与</w:t>
      </w:r>
      <w:r>
        <w:rPr>
          <w:rFonts w:hint="eastAsia" w:ascii="仿宋_GB2312" w:hAnsi="仿宋_GB2312" w:eastAsia="仿宋_GB2312" w:cs="仿宋_GB2312"/>
          <w:color w:val="auto"/>
          <w:sz w:val="28"/>
          <w:szCs w:val="28"/>
          <w:lang w:val="en-US" w:eastAsia="zh-CN"/>
        </w:rPr>
        <w:t>表彰证书的名称</w:t>
      </w:r>
      <w:r>
        <w:rPr>
          <w:rFonts w:hint="eastAsia" w:ascii="仿宋_GB2312" w:hAnsi="仿宋_GB2312" w:eastAsia="仿宋_GB2312" w:cs="仿宋_GB2312"/>
          <w:color w:val="auto"/>
          <w:sz w:val="28"/>
          <w:szCs w:val="28"/>
        </w:rPr>
        <w:t>表述一致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如“山东省工业和信息化系统先进个人”</w:t>
      </w:r>
      <w:r>
        <w:rPr>
          <w:rFonts w:hint="eastAsia" w:ascii="仿宋_GB2312" w:hAnsi="仿宋_GB2312" w:eastAsia="仿宋_GB2312" w:cs="仿宋_GB2312"/>
          <w:color w:val="auto"/>
          <w:sz w:val="28"/>
          <w:szCs w:val="28"/>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②“时间”填写获奖</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表彰</w:t>
      </w:r>
      <w:r>
        <w:rPr>
          <w:rFonts w:hint="eastAsia" w:ascii="仿宋_GB2312" w:hAnsi="仿宋_GB2312" w:eastAsia="仿宋_GB2312" w:cs="仿宋_GB2312"/>
          <w:b w:val="0"/>
          <w:bCs w:val="0"/>
          <w:color w:val="auto"/>
          <w:sz w:val="28"/>
          <w:szCs w:val="28"/>
        </w:rPr>
        <w:t>证</w:t>
      </w:r>
      <w:r>
        <w:rPr>
          <w:rFonts w:hint="eastAsia" w:ascii="仿宋_GB2312" w:hAnsi="仿宋_GB2312" w:eastAsia="仿宋_GB2312" w:cs="仿宋_GB2312"/>
          <w:color w:val="auto"/>
          <w:sz w:val="28"/>
          <w:szCs w:val="28"/>
        </w:rPr>
        <w:t>书等的落款时间。</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③“位次”。</w:t>
      </w:r>
      <w:r>
        <w:rPr>
          <w:rFonts w:hint="eastAsia" w:ascii="仿宋_GB2312" w:hAnsi="仿宋_GB2312" w:eastAsia="仿宋_GB2312" w:cs="仿宋_GB2312"/>
          <w:color w:val="auto"/>
          <w:sz w:val="28"/>
          <w:szCs w:val="28"/>
          <w:lang w:val="en-US" w:eastAsia="zh-CN"/>
        </w:rPr>
        <w:t>成果获奖</w:t>
      </w:r>
      <w:r>
        <w:rPr>
          <w:rFonts w:hint="eastAsia" w:ascii="仿宋_GB2312" w:hAnsi="仿宋_GB2312" w:eastAsia="仿宋_GB2312" w:cs="仿宋_GB2312"/>
          <w:color w:val="auto"/>
          <w:sz w:val="28"/>
          <w:szCs w:val="28"/>
        </w:rPr>
        <w:t>是个人独立完成的填写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表彰位次填写1/1。</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④“批准机关”填写证书落款单位或部门的法定全称，不得删略和简化。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⑤“等级”填写“国家级、省级、市级、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县级等”</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学会、行业协会、研究会等社会组织的</w:t>
      </w:r>
      <w:r>
        <w:rPr>
          <w:rFonts w:hint="eastAsia" w:ascii="仿宋_GB2312" w:hAnsi="仿宋_GB2312" w:eastAsia="仿宋_GB2312" w:cs="仿宋_GB2312"/>
          <w:color w:val="auto"/>
          <w:sz w:val="28"/>
          <w:szCs w:val="28"/>
        </w:rPr>
        <w:t>“等级”</w:t>
      </w:r>
      <w:r>
        <w:rPr>
          <w:rFonts w:hint="eastAsia" w:ascii="仿宋_GB2312" w:hAnsi="仿宋_GB2312" w:eastAsia="仿宋_GB2312" w:cs="仿宋_GB2312"/>
          <w:color w:val="auto"/>
          <w:sz w:val="28"/>
          <w:szCs w:val="28"/>
          <w:lang w:val="en-US" w:eastAsia="zh-CN"/>
        </w:rPr>
        <w:t>填“学会”、“协会”、“研究会”等社会组织简称。</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⑥</w:t>
      </w:r>
      <w:r>
        <w:rPr>
          <w:rFonts w:hint="eastAsia" w:ascii="仿宋_GB2312" w:hAnsi="仿宋_GB2312" w:eastAsia="仿宋_GB2312" w:cs="仿宋_GB2312"/>
          <w:i w:val="0"/>
          <w:caps w:val="0"/>
          <w:color w:val="auto"/>
          <w:spacing w:val="0"/>
          <w:sz w:val="28"/>
          <w:szCs w:val="28"/>
          <w:u w:val="none"/>
          <w:lang w:val="en-US" w:eastAsia="zh-CN"/>
        </w:rPr>
        <w:t>行政奖励、荣誉称号、</w:t>
      </w:r>
      <w:r>
        <w:rPr>
          <w:rFonts w:hint="eastAsia" w:ascii="仿宋_GB2312" w:hAnsi="仿宋_GB2312" w:eastAsia="仿宋_GB2312" w:cs="仿宋_GB2312"/>
          <w:color w:val="auto"/>
          <w:sz w:val="28"/>
          <w:szCs w:val="28"/>
        </w:rPr>
        <w:t>未署个人名字的单位集体奖项等成果“类别”一律选择“其他”进行填报。</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上传材料：①</w:t>
      </w:r>
      <w:r>
        <w:rPr>
          <w:rFonts w:hint="eastAsia" w:ascii="仿宋_GB2312" w:hAnsi="仿宋_GB2312" w:eastAsia="仿宋_GB2312" w:cs="仿宋_GB2312"/>
          <w:color w:val="auto"/>
          <w:sz w:val="28"/>
          <w:szCs w:val="28"/>
          <w:lang w:val="en-US" w:eastAsia="zh-CN"/>
        </w:rPr>
        <w:t>成果获</w:t>
      </w:r>
      <w:r>
        <w:rPr>
          <w:rFonts w:hint="eastAsia" w:ascii="仿宋_GB2312" w:hAnsi="仿宋_GB2312" w:eastAsia="仿宋_GB2312" w:cs="仿宋_GB2312"/>
          <w:color w:val="auto"/>
          <w:sz w:val="28"/>
          <w:szCs w:val="28"/>
        </w:rPr>
        <w:t>奖的原件及相关佐证材料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lang w:val="en-US" w:eastAsia="zh-CN"/>
        </w:rPr>
        <w:t>评比达标表彰的原件</w:t>
      </w:r>
      <w:r>
        <w:rPr>
          <w:rFonts w:hint="eastAsia" w:ascii="仿宋_GB2312" w:hAnsi="仿宋_GB2312" w:eastAsia="仿宋_GB2312" w:cs="仿宋_GB2312"/>
          <w:color w:val="auto"/>
          <w:sz w:val="28"/>
          <w:szCs w:val="28"/>
        </w:rPr>
        <w:t>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i w:val="0"/>
          <w:caps w:val="0"/>
          <w:color w:val="auto"/>
          <w:spacing w:val="0"/>
          <w:sz w:val="28"/>
          <w:szCs w:val="28"/>
          <w:u w:val="none"/>
          <w:lang w:val="en-US" w:eastAsia="zh-CN"/>
        </w:rPr>
        <w:t>行政奖励、荣誉称号等</w:t>
      </w:r>
      <w:r>
        <w:rPr>
          <w:rFonts w:hint="eastAsia" w:ascii="仿宋_GB2312" w:hAnsi="仿宋_GB2312" w:eastAsia="仿宋_GB2312" w:cs="仿宋_GB2312"/>
          <w:color w:val="auto"/>
          <w:sz w:val="28"/>
          <w:szCs w:val="28"/>
          <w:lang w:val="en-US" w:eastAsia="zh-CN"/>
        </w:rPr>
        <w:t>原件</w:t>
      </w:r>
      <w:r>
        <w:rPr>
          <w:rFonts w:hint="eastAsia" w:ascii="仿宋_GB2312" w:hAnsi="仿宋_GB2312" w:eastAsia="仿宋_GB2312" w:cs="仿宋_GB2312"/>
          <w:color w:val="auto"/>
          <w:sz w:val="28"/>
          <w:szCs w:val="28"/>
        </w:rPr>
        <w:t>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④未署个人名字的单位集体奖项须单位提供申报奖项时的原始证明。</w:t>
      </w:r>
    </w:p>
    <w:p>
      <w:pPr>
        <w:pStyle w:val="7"/>
        <w:keepNext w:val="0"/>
        <w:keepLines w:val="0"/>
        <w:pageBreakBefore w:val="0"/>
        <w:numPr>
          <w:ilvl w:val="0"/>
          <w:numId w:val="2"/>
        </w:numPr>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i w:val="0"/>
          <w:caps w:val="0"/>
          <w:color w:val="auto"/>
          <w:spacing w:val="0"/>
          <w:sz w:val="28"/>
          <w:szCs w:val="28"/>
          <w:u w:val="none"/>
          <w:lang w:val="en-US" w:eastAsia="zh-CN"/>
        </w:rPr>
        <w:t>课题/项目。</w:t>
      </w:r>
      <w:r>
        <w:rPr>
          <w:rFonts w:hint="eastAsia" w:ascii="仿宋_GB2312" w:hAnsi="仿宋_GB2312" w:eastAsia="仿宋_GB2312" w:cs="仿宋_GB2312"/>
          <w:color w:val="auto"/>
          <w:sz w:val="28"/>
          <w:szCs w:val="28"/>
        </w:rPr>
        <w:t>包括：“成果名称”、“时间”、“位次”、“批准机关”</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pPr>
        <w:pStyle w:val="7"/>
        <w:keepNext w:val="0"/>
        <w:keepLines w:val="0"/>
        <w:pageBreakBefore w:val="0"/>
        <w:numPr>
          <w:ilvl w:val="0"/>
          <w:numId w:val="0"/>
        </w:numPr>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①“成果名称</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的填写，先注明</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项目</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“规划”等，</w:t>
      </w:r>
      <w:r>
        <w:rPr>
          <w:rFonts w:hint="eastAsia" w:ascii="仿宋_GB2312" w:hAnsi="仿宋_GB2312" w:eastAsia="仿宋_GB2312" w:cs="仿宋_GB2312"/>
          <w:color w:val="auto"/>
          <w:sz w:val="28"/>
          <w:szCs w:val="28"/>
        </w:rPr>
        <w:t>然后写名称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课题全称</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项目：《XXX项目可行性评估报告》</w:t>
      </w:r>
      <w:r>
        <w:rPr>
          <w:rFonts w:hint="eastAsia" w:ascii="仿宋_GB2312" w:hAnsi="仿宋_GB2312" w:eastAsia="仿宋_GB2312" w:cs="仿宋_GB2312"/>
          <w:color w:val="auto"/>
          <w:sz w:val="28"/>
          <w:szCs w:val="28"/>
          <w:lang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②“时间”填写</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或</w:t>
      </w:r>
      <w:r>
        <w:rPr>
          <w:rFonts w:hint="eastAsia" w:ascii="仿宋_GB2312" w:hAnsi="仿宋_GB2312" w:eastAsia="仿宋_GB2312" w:cs="仿宋_GB2312"/>
          <w:color w:val="auto"/>
          <w:sz w:val="28"/>
          <w:szCs w:val="28"/>
          <w:lang w:val="en-US" w:eastAsia="zh-CN"/>
        </w:rPr>
        <w:t>项目</w:t>
      </w:r>
      <w:r>
        <w:rPr>
          <w:rFonts w:hint="eastAsia" w:ascii="仿宋_GB2312" w:hAnsi="仿宋_GB2312" w:eastAsia="仿宋_GB2312" w:cs="仿宋_GB2312"/>
          <w:color w:val="auto"/>
          <w:sz w:val="28"/>
          <w:szCs w:val="28"/>
        </w:rPr>
        <w:t>的</w:t>
      </w:r>
      <w:r>
        <w:rPr>
          <w:rFonts w:hint="eastAsia" w:ascii="仿宋_GB2312" w:hAnsi="仿宋_GB2312" w:eastAsia="仿宋_GB2312" w:cs="仿宋_GB2312"/>
          <w:color w:val="auto"/>
          <w:sz w:val="28"/>
          <w:szCs w:val="28"/>
          <w:lang w:val="en-US" w:eastAsia="zh-CN"/>
        </w:rPr>
        <w:t>结题、结项</w:t>
      </w:r>
      <w:r>
        <w:rPr>
          <w:rFonts w:hint="eastAsia" w:ascii="仿宋_GB2312" w:hAnsi="仿宋_GB2312" w:eastAsia="仿宋_GB2312" w:cs="仿宋_GB2312"/>
          <w:color w:val="auto"/>
          <w:sz w:val="28"/>
          <w:szCs w:val="28"/>
        </w:rPr>
        <w:t xml:space="preserve">时间。 </w:t>
      </w:r>
    </w:p>
    <w:p>
      <w:pPr>
        <w:pStyle w:val="7"/>
        <w:keepNext w:val="0"/>
        <w:keepLines w:val="0"/>
        <w:pageBreakBefore w:val="0"/>
        <w:numPr>
          <w:ilvl w:val="0"/>
          <w:numId w:val="0"/>
        </w:numPr>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③“位次”。个人独立完成的填写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④“批准机关”填写证书落款单位或部门的法定全称，不得删略和简化。 </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⑤“等级”填写“国家级、省级、市级、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县级”</w:t>
      </w:r>
      <w:r>
        <w:rPr>
          <w:rFonts w:hint="eastAsia" w:ascii="仿宋_GB2312" w:hAnsi="仿宋_GB2312" w:eastAsia="仿宋_GB2312" w:cs="仿宋_GB2312"/>
          <w:color w:val="auto"/>
          <w:sz w:val="28"/>
          <w:szCs w:val="28"/>
          <w:lang w:val="en-US" w:eastAsia="zh-CN"/>
        </w:rPr>
        <w:t>。</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上传材料：本人参与</w:t>
      </w:r>
      <w:r>
        <w:rPr>
          <w:rFonts w:hint="eastAsia" w:ascii="仿宋_GB2312" w:hAnsi="仿宋_GB2312" w:eastAsia="仿宋_GB2312" w:cs="仿宋_GB2312"/>
          <w:color w:val="auto"/>
          <w:sz w:val="28"/>
          <w:szCs w:val="28"/>
          <w:lang w:val="en-US" w:eastAsia="zh-CN"/>
        </w:rPr>
        <w:t>的课题、</w:t>
      </w:r>
      <w:r>
        <w:rPr>
          <w:rFonts w:hint="eastAsia" w:ascii="仿宋_GB2312" w:hAnsi="仿宋_GB2312" w:eastAsia="仿宋_GB2312" w:cs="仿宋_GB2312"/>
          <w:color w:val="auto"/>
          <w:sz w:val="28"/>
          <w:szCs w:val="28"/>
        </w:rPr>
        <w:t>项目、规划、</w:t>
      </w:r>
      <w:r>
        <w:rPr>
          <w:rFonts w:hint="eastAsia" w:ascii="仿宋_GB2312" w:hAnsi="仿宋_GB2312" w:eastAsia="仿宋_GB2312" w:cs="仿宋_GB2312"/>
          <w:color w:val="auto"/>
          <w:sz w:val="28"/>
          <w:szCs w:val="28"/>
          <w:lang w:val="en-US" w:eastAsia="zh-CN"/>
        </w:rPr>
        <w:t>标准</w:t>
      </w:r>
      <w:r>
        <w:rPr>
          <w:rFonts w:hint="eastAsia" w:ascii="仿宋_GB2312" w:hAnsi="仿宋_GB2312" w:eastAsia="仿宋_GB2312" w:cs="仿宋_GB2312"/>
          <w:color w:val="auto"/>
          <w:sz w:val="28"/>
          <w:szCs w:val="28"/>
        </w:rPr>
        <w:t>等业绩成果等应在</w:t>
      </w:r>
      <w:r>
        <w:rPr>
          <w:rFonts w:hint="eastAsia" w:ascii="仿宋_GB2312" w:hAnsi="仿宋_GB2312" w:eastAsia="仿宋_GB2312" w:cs="仿宋_GB2312"/>
          <w:color w:val="auto"/>
          <w:sz w:val="28"/>
          <w:szCs w:val="28"/>
          <w:lang w:val="en-US" w:eastAsia="zh-CN"/>
        </w:rPr>
        <w:t>此</w:t>
      </w:r>
      <w:r>
        <w:rPr>
          <w:rFonts w:hint="eastAsia" w:ascii="仿宋_GB2312" w:hAnsi="仿宋_GB2312" w:eastAsia="仿宋_GB2312" w:cs="仿宋_GB2312"/>
          <w:color w:val="auto"/>
          <w:sz w:val="28"/>
          <w:szCs w:val="28"/>
        </w:rPr>
        <w:t>项中上传，需要由单位证明的，应有相关单位出具申报人参加相关工作的证明材料，并将主要内容合并页面上传，不得仅上传封面。①</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应提供</w:t>
      </w:r>
      <w:r>
        <w:rPr>
          <w:rFonts w:hint="eastAsia" w:ascii="仿宋_GB2312" w:hAnsi="仿宋_GB2312" w:eastAsia="仿宋_GB2312" w:cs="仿宋_GB2312"/>
          <w:color w:val="auto"/>
          <w:sz w:val="28"/>
          <w:szCs w:val="28"/>
          <w:lang w:val="en-US" w:eastAsia="zh-CN"/>
        </w:rPr>
        <w:t>征集课题通知、课题立项、</w:t>
      </w:r>
      <w:r>
        <w:rPr>
          <w:rFonts w:hint="eastAsia" w:ascii="仿宋_GB2312" w:hAnsi="仿宋_GB2312" w:eastAsia="仿宋_GB2312" w:cs="仿宋_GB2312"/>
          <w:color w:val="auto"/>
          <w:sz w:val="28"/>
          <w:szCs w:val="28"/>
        </w:rPr>
        <w:t>立项</w:t>
      </w:r>
      <w:r>
        <w:rPr>
          <w:rFonts w:hint="eastAsia" w:ascii="仿宋_GB2312" w:hAnsi="仿宋_GB2312" w:eastAsia="仿宋_GB2312" w:cs="仿宋_GB2312"/>
          <w:color w:val="auto"/>
          <w:sz w:val="28"/>
          <w:szCs w:val="28"/>
          <w:lang w:val="en-US" w:eastAsia="zh-CN"/>
        </w:rPr>
        <w:t>批复、课题的正式文内容</w:t>
      </w:r>
      <w:r>
        <w:rPr>
          <w:rFonts w:hint="eastAsia" w:ascii="仿宋_GB2312" w:hAnsi="仿宋_GB2312" w:eastAsia="仿宋_GB2312" w:cs="仿宋_GB2312"/>
          <w:color w:val="auto"/>
          <w:sz w:val="28"/>
          <w:szCs w:val="28"/>
        </w:rPr>
        <w:t>和</w:t>
      </w:r>
      <w:r>
        <w:rPr>
          <w:rFonts w:hint="eastAsia" w:ascii="仿宋_GB2312" w:hAnsi="仿宋_GB2312" w:eastAsia="仿宋_GB2312" w:cs="仿宋_GB2312"/>
          <w:color w:val="auto"/>
          <w:sz w:val="28"/>
          <w:szCs w:val="28"/>
          <w:lang w:val="en-US" w:eastAsia="zh-CN"/>
        </w:rPr>
        <w:t>结题报告等正式文</w:t>
      </w:r>
      <w:r>
        <w:rPr>
          <w:rFonts w:hint="eastAsia" w:ascii="仿宋_GB2312" w:hAnsi="仿宋_GB2312" w:eastAsia="仿宋_GB2312" w:cs="仿宋_GB2312"/>
          <w:color w:val="auto"/>
          <w:sz w:val="28"/>
          <w:szCs w:val="28"/>
        </w:rPr>
        <w:t>件</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lang w:val="en-US" w:eastAsia="zh-CN"/>
        </w:rPr>
        <w:t>项目应提供立项申请、立项批复、基础设施建设设计/技术改造方案论证/可行性评估的正式文件、已通过验收或结项等佐证材料</w:t>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lang w:val="en-US" w:eastAsia="zh-CN"/>
        </w:rPr>
        <w:t>规划和标准应提供正式文件和参与制定的佐证材料，</w:t>
      </w:r>
      <w:r>
        <w:rPr>
          <w:rFonts w:hint="default" w:ascii="仿宋_GB2312" w:hAnsi="仿宋_GB2312" w:eastAsia="仿宋_GB2312" w:cs="仿宋_GB2312"/>
          <w:color w:val="auto"/>
          <w:sz w:val="28"/>
          <w:szCs w:val="28"/>
        </w:rPr>
        <w:t>需要由单位证明的，应有相关单位出具申报人参加相关工作的证明材料，并将主要内容合并页面上传</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lang w:val="en-US" w:eastAsia="zh-CN"/>
        </w:rPr>
        <w:t>企业的中外投融资、改制、兼并重组等项目还需上传合同等佐证材料；</w:t>
      </w:r>
      <w:r>
        <w:rPr>
          <w:rFonts w:hint="eastAsia" w:ascii="仿宋_GB2312" w:hAnsi="仿宋_GB2312" w:eastAsia="仿宋_GB2312" w:cs="仿宋_GB2312"/>
          <w:color w:val="auto"/>
          <w:sz w:val="28"/>
          <w:szCs w:val="28"/>
        </w:rPr>
        <w:t>⑤相应的项目</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规划或标准</w:t>
      </w:r>
      <w:r>
        <w:rPr>
          <w:rFonts w:hint="eastAsia" w:ascii="仿宋_GB2312" w:hAnsi="仿宋_GB2312" w:eastAsia="仿宋_GB2312" w:cs="仿宋_GB2312"/>
          <w:color w:val="auto"/>
          <w:sz w:val="28"/>
          <w:szCs w:val="28"/>
        </w:rPr>
        <w:t>已经取得了一定的经济效益和社会效益，上传相应的佐证材料。上述材料页数较多无法上传系统的，可在申报材料时提交原件。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（十一） 任现职以来主要专业技术工作成绩及表现</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b/>
          <w:bCs/>
          <w:color w:val="auto"/>
          <w:sz w:val="28"/>
          <w:szCs w:val="28"/>
        </w:rPr>
        <w:t>“任现职以来主要专业技术工作成绩及表现”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i w:val="0"/>
          <w:caps w:val="0"/>
          <w:color w:val="auto"/>
          <w:spacing w:val="0"/>
          <w:sz w:val="28"/>
          <w:szCs w:val="28"/>
          <w:u w:val="none"/>
          <w:lang w:val="en-US" w:eastAsia="zh-CN"/>
        </w:rPr>
        <w:t>主要包括完成的业务工作任务、工作量、取得的效果等情况。填写要实事求是、简明扼要、条理清楚、取得的成绩要具体明确。</w:t>
      </w:r>
      <w:r>
        <w:rPr>
          <w:rFonts w:hint="default" w:ascii="仿宋_GB2312" w:hAnsi="仿宋_GB2312" w:eastAsia="仿宋_GB2312" w:cs="仿宋_GB2312"/>
          <w:i w:val="0"/>
          <w:caps w:val="0"/>
          <w:color w:val="auto"/>
          <w:spacing w:val="0"/>
          <w:sz w:val="28"/>
          <w:szCs w:val="28"/>
          <w:u w:val="none"/>
          <w:lang w:val="en-US" w:eastAsia="zh-CN"/>
        </w:rPr>
        <w:t>字数上限为1200字</w:t>
      </w:r>
      <w:r>
        <w:rPr>
          <w:rFonts w:hint="eastAsia" w:ascii="仿宋_GB2312" w:hAnsi="仿宋_GB2312" w:eastAsia="仿宋_GB2312" w:cs="仿宋_GB2312"/>
          <w:i w:val="0"/>
          <w:caps w:val="0"/>
          <w:color w:val="auto"/>
          <w:spacing w:val="0"/>
          <w:sz w:val="28"/>
          <w:szCs w:val="28"/>
          <w:u w:val="none"/>
          <w:lang w:val="en-US" w:eastAsia="zh-CN"/>
        </w:rPr>
        <w:t xml:space="preserve">，请不要录入相关人员姓名。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（十二）六公开监督卡。</w:t>
      </w:r>
      <w:r>
        <w:rPr>
          <w:rFonts w:hint="eastAsia" w:ascii="仿宋_GB2312" w:hAnsi="仿宋_GB2312" w:eastAsia="仿宋_GB2312" w:cs="仿宋_GB2312"/>
          <w:i w:val="0"/>
          <w:caps w:val="0"/>
          <w:color w:val="auto"/>
          <w:spacing w:val="0"/>
          <w:sz w:val="28"/>
          <w:szCs w:val="28"/>
          <w:u w:val="none"/>
          <w:lang w:val="en-US" w:eastAsia="zh-CN"/>
        </w:rPr>
        <w:t>请按要求上传六公开监督卡（见附件3）。</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color w:val="auto"/>
          <w:sz w:val="28"/>
          <w:szCs w:val="28"/>
        </w:rPr>
      </w:pPr>
      <w:r>
        <w:rPr>
          <w:rFonts w:hint="eastAsia" w:ascii="楷体_GB2312" w:hAnsi="楷体_GB2312" w:eastAsia="楷体_GB2312" w:cs="楷体_GB2312"/>
          <w:i w:val="0"/>
          <w:caps w:val="0"/>
          <w:color w:val="auto"/>
          <w:spacing w:val="0"/>
          <w:sz w:val="28"/>
          <w:szCs w:val="28"/>
          <w:u w:val="none"/>
          <w:lang w:val="en-US" w:eastAsia="zh-CN"/>
        </w:rPr>
        <w:t>（十三）参加何种学术团体并任何种职务,有何社会兼职。</w:t>
      </w:r>
      <w:r>
        <w:rPr>
          <w:rFonts w:hint="eastAsia" w:ascii="仿宋_GB2312" w:hAnsi="仿宋_GB2312" w:eastAsia="仿宋_GB2312" w:cs="仿宋_GB2312"/>
          <w:color w:val="auto"/>
          <w:sz w:val="28"/>
          <w:szCs w:val="28"/>
        </w:rPr>
        <w:t>如实填写相关情况并上传相应佐证材料。</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b/>
          <w:bCs/>
          <w:color w:val="auto"/>
          <w:sz w:val="28"/>
          <w:szCs w:val="28"/>
        </w:rPr>
      </w:pPr>
      <w:r>
        <w:rPr>
          <w:rFonts w:hint="eastAsia" w:ascii="楷体_GB2312" w:hAnsi="楷体_GB2312" w:eastAsia="楷体_GB2312" w:cs="楷体_GB2312"/>
          <w:i w:val="0"/>
          <w:caps w:val="0"/>
          <w:color w:val="auto"/>
          <w:spacing w:val="0"/>
          <w:sz w:val="28"/>
          <w:szCs w:val="28"/>
          <w:u w:val="none"/>
          <w:lang w:val="en-US" w:eastAsia="zh-CN"/>
        </w:rPr>
        <w:t>（十四）上传其他附件。</w:t>
      </w:r>
      <w:r>
        <w:rPr>
          <w:rFonts w:hint="eastAsia" w:ascii="仿宋_GB2312" w:hAnsi="仿宋_GB2312" w:eastAsia="仿宋_GB2312" w:cs="仿宋_GB2312"/>
          <w:color w:val="auto"/>
          <w:sz w:val="28"/>
          <w:szCs w:val="28"/>
        </w:rPr>
        <w:t>凡系统中无对应栏目、其他需提交的材料，可在本栏目中规范命名上传相应佐证材料。</w:t>
      </w:r>
      <w:r>
        <w:rPr>
          <w:rFonts w:hint="eastAsia" w:ascii="仿宋_GB2312" w:hAnsi="仿宋_GB2312" w:eastAsia="仿宋_GB2312" w:cs="仿宋_GB2312"/>
          <w:b/>
          <w:bCs/>
          <w:color w:val="auto"/>
          <w:sz w:val="28"/>
          <w:szCs w:val="28"/>
          <w:lang w:val="en-US" w:eastAsia="zh-CN"/>
        </w:rPr>
        <w:t>《山东省经济专业人员高级职称评价标准条件对照表》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b/>
          <w:bCs/>
          <w:color w:val="auto"/>
          <w:sz w:val="28"/>
          <w:szCs w:val="28"/>
        </w:rPr>
        <w:t>《单位推荐委员会民主评议推荐情况登记表》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《推荐申报职称公示情况报告表》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《事业单位推荐申报高中级职称评审情况统计表》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，仅事业单位上传）</w:t>
      </w:r>
      <w:r>
        <w:rPr>
          <w:rFonts w:hint="eastAsia" w:ascii="仿宋_GB2312" w:hAnsi="仿宋_GB2312" w:eastAsia="仿宋_GB2312" w:cs="仿宋_GB2312"/>
          <w:b/>
          <w:bCs/>
          <w:color w:val="auto"/>
          <w:sz w:val="28"/>
          <w:szCs w:val="28"/>
        </w:rPr>
        <w:t>上传到该栏目。</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材料填写完成后，按照申报通知规定的时间，点击“确定申报”，申报数据即提交给用人单位，及时联系用人单位进行数据审核并上报。申报数据成功提交后，评审结果公布前，申报人员要保持电话畅通，并不定期登录个人账号，查看申报材料的状态。</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四、单位（部门）注册及数据审核</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用人单位登录“山东省职称申报系统（山东省专业技术人员管理服务平台）”点击“单位注册”，进入单位注册页面，填写注册信息，点击“立即注册”，确认无误之后，点击‘确认’，注册成功，注意确认之后单位名称无法自行修改。</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注意事项：</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1.单位注册要在个人填写申报信息之前登录系统注册账号，并且申请权限审核。否则个人在填报材料时，无法在系统中选择单位。</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2.单位注册时要记录登录名和密码并妥善保管，便于以后使用。</w:t>
      </w:r>
    </w:p>
    <w:p>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3.联系方式尽量填写山东省内的手机号码，如果密码丢失，可以通过手机号码找回。</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如果单位基本信息错误、忘记用户名或密码，需登录“山东省专业技术人员管理服务平台”首页，在“常见问题”中查询解决方案，也可联系所属区市人社部门（市直部门联系市人社局）申请修改信息、重置密码。</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.数据上报。审核完下一级单位（或者个人）提交的职称数据后，将某一级别、某一系列的职称数据上报到主管部门或呈报部门，并通过“路径申请”功能建立该系列、该级别的数据上报路径。</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路径申请。如上一级是主管部门或者呈报部门，则点击“职称申报路径申请”-“单位路径申请”-“新增路径”，如实填写并提交，等待上一级部门审核通过，则路径申请成功（如上一级部门未及时审核，请电话与其联系，具体联系方式请详见当年相应系列职称申报通知）。如果路径申请未成功，则申报信息无法顺利提交。</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sz w:val="28"/>
          <w:szCs w:val="28"/>
        </w:rPr>
        <w:t>各呈报部门请及时与“</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”建立</w:t>
      </w:r>
      <w:r>
        <w:rPr>
          <w:rFonts w:hint="eastAsia" w:ascii="仿宋_GB2312" w:hAnsi="仿宋_GB2312" w:eastAsia="仿宋_GB2312" w:cs="仿宋_GB2312"/>
          <w:b/>
          <w:bCs/>
          <w:sz w:val="28"/>
          <w:szCs w:val="28"/>
          <w:lang w:val="en-US" w:eastAsia="zh-CN"/>
        </w:rPr>
        <w:t>路径，</w:t>
      </w:r>
      <w:r>
        <w:rPr>
          <w:rFonts w:hint="eastAsia" w:ascii="仿宋_GB2312" w:hAnsi="仿宋_GB2312" w:eastAsia="仿宋_GB2312" w:cs="仿宋_GB2312"/>
          <w:b/>
          <w:bCs/>
          <w:color w:val="auto"/>
          <w:sz w:val="28"/>
          <w:szCs w:val="28"/>
        </w:rPr>
        <w:t>点击“职称申报路径申请”-“</w:t>
      </w:r>
      <w:r>
        <w:rPr>
          <w:rFonts w:hint="eastAsia" w:ascii="仿宋_GB2312" w:hAnsi="仿宋_GB2312" w:eastAsia="仿宋_GB2312" w:cs="仿宋_GB2312"/>
          <w:b/>
          <w:bCs/>
          <w:color w:val="auto"/>
          <w:sz w:val="28"/>
          <w:szCs w:val="28"/>
          <w:lang w:val="en-US" w:eastAsia="zh-CN"/>
        </w:rPr>
        <w:t>评委会</w:t>
      </w:r>
      <w:r>
        <w:rPr>
          <w:rFonts w:hint="eastAsia" w:ascii="仿宋_GB2312" w:hAnsi="仿宋_GB2312" w:eastAsia="仿宋_GB2312" w:cs="仿宋_GB2312"/>
          <w:b/>
          <w:bCs/>
          <w:color w:val="auto"/>
          <w:sz w:val="28"/>
          <w:szCs w:val="28"/>
        </w:rPr>
        <w:t>路径申请”-“新增路径”</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选择</w:t>
      </w:r>
      <w:r>
        <w:rPr>
          <w:rFonts w:hint="eastAsia" w:ascii="仿宋_GB2312" w:hAnsi="仿宋_GB2312" w:eastAsia="仿宋_GB2312" w:cs="仿宋_GB2312"/>
          <w:b/>
          <w:bCs/>
          <w:sz w:val="28"/>
          <w:szCs w:val="28"/>
        </w:rPr>
        <w:t>“经济专业”系列“副高级职称”。</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注意：（1）区市用人单位，①有主管部门的与主管部门建立“路径申请”，主管部门再与区市人社部门建立“路径申请”；②无主管部门的与区市人社部门建立“路径申请”。</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（2）市直用人单位，①有主管部门的与主管部门建立“路径申请”，主管部门再与</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w:t>
      </w:r>
      <w:r>
        <w:rPr>
          <w:rFonts w:hint="eastAsia" w:ascii="仿宋_GB2312" w:hAnsi="仿宋_GB2312" w:eastAsia="仿宋_GB2312" w:cs="仿宋_GB2312"/>
          <w:color w:val="auto"/>
          <w:sz w:val="28"/>
          <w:szCs w:val="28"/>
        </w:rPr>
        <w:t>建立“路径申请”；②无主管部门的直接与</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w:t>
      </w:r>
      <w:r>
        <w:rPr>
          <w:rFonts w:hint="eastAsia" w:ascii="仿宋_GB2312" w:hAnsi="仿宋_GB2312" w:eastAsia="仿宋_GB2312" w:cs="仿宋_GB2312"/>
          <w:color w:val="auto"/>
          <w:sz w:val="28"/>
          <w:szCs w:val="28"/>
        </w:rPr>
        <w:t>建立“路径申请”。</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left"/>
        <w:textAlignment w:val="auto"/>
        <w:rPr>
          <w:rFonts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lang w:val="en"/>
        </w:rPr>
        <w:t xml:space="preserve">  </w:t>
      </w:r>
      <w:r>
        <w:rPr>
          <w:rFonts w:hint="eastAsia" w:ascii="仿宋_GB2312" w:hAnsi="仿宋_GB2312" w:eastAsia="仿宋_GB2312" w:cs="仿宋_GB2312"/>
          <w:color w:val="auto"/>
          <w:sz w:val="28"/>
          <w:szCs w:val="28"/>
          <w:lang w:val="en-US" w:eastAsia="zh-CN"/>
        </w:rPr>
        <w:t xml:space="preserve">  7</w:t>
      </w:r>
      <w:r>
        <w:rPr>
          <w:rFonts w:hint="eastAsia" w:ascii="仿宋_GB2312" w:hAnsi="仿宋_GB2312" w:eastAsia="仿宋_GB2312" w:cs="仿宋_GB2312"/>
          <w:color w:val="auto"/>
          <w:sz w:val="28"/>
          <w:szCs w:val="28"/>
        </w:rPr>
        <w:t>.用人单位要登录系统，对申报个人通过系统提交的申报数据进行审核。具体操作为“职称申报数据审核”-选择“职称系列”“职称级别”-“查询”，在结果中对申报数据进行审核，对填报准确无误的数据予以“通过”。然后点击“职称申报数据上报”-选择“职称系列”“职称级别”-“查询”，</w:t>
      </w:r>
      <w:r>
        <w:rPr>
          <w:rFonts w:hint="eastAsia" w:ascii="仿宋_GB2312" w:hAnsi="仿宋_GB2312" w:eastAsia="仿宋_GB2312" w:cs="仿宋_GB2312"/>
          <w:color w:val="auto"/>
          <w:sz w:val="28"/>
          <w:szCs w:val="28"/>
          <w:lang w:val="en-US" w:eastAsia="zh-CN"/>
        </w:rPr>
        <w:t>此处用人单位需要填写申报人员的“单位推荐排序”，然后</w:t>
      </w:r>
      <w:r>
        <w:rPr>
          <w:rFonts w:hint="eastAsia" w:ascii="仿宋_GB2312" w:hAnsi="仿宋_GB2312" w:eastAsia="仿宋_GB2312" w:cs="仿宋_GB2312"/>
          <w:color w:val="auto"/>
          <w:sz w:val="28"/>
          <w:szCs w:val="28"/>
        </w:rPr>
        <w:t>勾选需要上报的人员信息，点击“数据上报”。上一级部门也同样操作，直至申报数据报送至相应评委会办事机构。</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left="64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数据上报后，单位审核人员应随时登陆系统，查看审核信息，</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并按审核要求修改提交，直至审核通过。</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r>
        <w:rPr>
          <w:rFonts w:hint="eastAsia" w:ascii="黑体" w:hAnsi="黑体" w:eastAsia="黑体" w:cs="黑体"/>
          <w:color w:val="auto"/>
          <w:sz w:val="28"/>
          <w:szCs w:val="28"/>
        </w:rPr>
        <w:t xml:space="preserve"> 五、证书发放</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若通过评审，通过人员可登录个人账号，在“我的申报信息”页面“证书状态”列显示“下载证书”的，可自行打印电子证书</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（不再发放纸质职称证书）。</w:t>
      </w:r>
    </w:p>
    <w:p>
      <w:pPr>
        <w:pStyle w:val="7"/>
        <w:keepNext w:val="0"/>
        <w:keepLines w:val="0"/>
        <w:pageBreakBefore w:val="0"/>
        <w:numPr>
          <w:ilvl w:val="0"/>
          <w:numId w:val="3"/>
        </w:numPr>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宋体" w:eastAsia="黑体" w:cs="黑体"/>
          <w:color w:val="auto"/>
          <w:sz w:val="28"/>
          <w:szCs w:val="28"/>
        </w:rPr>
      </w:pPr>
      <w:r>
        <w:rPr>
          <w:rFonts w:ascii="黑体" w:hAnsi="宋体" w:eastAsia="黑体" w:cs="黑体"/>
          <w:color w:val="auto"/>
          <w:sz w:val="28"/>
          <w:szCs w:val="28"/>
        </w:rPr>
        <w:t>各</w:t>
      </w:r>
      <w:r>
        <w:rPr>
          <w:rFonts w:hint="eastAsia" w:ascii="黑体" w:hAnsi="宋体" w:eastAsia="黑体" w:cs="黑体"/>
          <w:color w:val="auto"/>
          <w:sz w:val="28"/>
          <w:szCs w:val="28"/>
        </w:rPr>
        <w:t>级</w:t>
      </w:r>
      <w:r>
        <w:rPr>
          <w:rFonts w:ascii="黑体" w:hAnsi="宋体" w:eastAsia="黑体" w:cs="黑体"/>
          <w:color w:val="auto"/>
          <w:sz w:val="28"/>
          <w:szCs w:val="28"/>
        </w:rPr>
        <w:t>人社部门职称</w:t>
      </w:r>
      <w:r>
        <w:rPr>
          <w:rFonts w:hint="eastAsia" w:ascii="黑体" w:hAnsi="宋体" w:eastAsia="黑体" w:cs="黑体"/>
          <w:color w:val="auto"/>
          <w:sz w:val="28"/>
          <w:szCs w:val="28"/>
        </w:rPr>
        <w:t>评审</w:t>
      </w:r>
      <w:r>
        <w:rPr>
          <w:rFonts w:ascii="黑体" w:hAnsi="宋体" w:eastAsia="黑体" w:cs="黑体"/>
          <w:color w:val="auto"/>
          <w:sz w:val="28"/>
          <w:szCs w:val="28"/>
        </w:rPr>
        <w:t>和继续教育工作咨询电话</w:t>
      </w:r>
    </w:p>
    <w:tbl>
      <w:tblPr>
        <w:tblStyle w:val="9"/>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2580"/>
        <w:gridCol w:w="1185"/>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人社部门</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地址</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咨询电话</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信息发布网站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威海市人力资源和社会保障局 </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环翠区胶州路7号505</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5190962</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8328366</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威海市人力资源和社会保障局网站-服务大厅-职称评审</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http://rsj.weihai.gov.cn/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环翠区人力资源和社会保障局</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环翠区杏花西街1号109</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5222260</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威海市环翠区人民政府网站-公示公告</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"http://www.huancui.gov.cn/%EF%BC%89"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http://www.huancui.gov.cn/</w:t>
            </w:r>
            <w:r>
              <w:rPr>
                <w:rFonts w:hint="eastAsia" w:ascii="Times New Roman" w:hAnsi="Times New Roman" w:eastAsia="仿宋_GB2312" w:cs="Times New Roman"/>
                <w:color w:val="000000"/>
                <w:kern w:val="0"/>
                <w:sz w:val="21"/>
                <w:szCs w:val="21"/>
                <w:lang w:val="en-US" w:eastAsia="zh-CN" w:bidi="ar"/>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文登区人力资源和社会保障局 </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文登区世纪大道84号人社局综合服务大厅24号窗口</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8452328</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威海市文登区人民政府网站-公告公示</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http://www.wendeng.gov.cn/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荣成市人力资源和社会保障局</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荣成市府西路178号</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7561527</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荣成市人民政府网站-政府信息公开-政府部门信息公开-市人社局-业务工作</w:t>
            </w: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rongcheng.gov.cn/col/col58098/index.html?vc_xxgkarea=1137108200436328X4%EF%BC%89%E5%8A%9E%E5%85%AC%E5%9C%B0%E5%9D%80%EF%BC%9A%E8%8D%A3%E6%88%90%E5%B8%82%E5%BA%9C%E8%A5%BF%E8%B7%AF178%E5%8F%B7%E8%8D%A3%E6%88%90%E5%B8%82%E4%BA%BA%E5%8A%9B%E8%B5%84%E6%BA%90%E5%92%8C%E7%A4%BE%E4%BC%9A%E4%BF%9D%E9%9A%9C%E5%B1%80521%E5%AE%A4"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http://www.rongcheng.gov.cn/</w:t>
            </w:r>
            <w:r>
              <w:rPr>
                <w:rFonts w:hint="eastAsia" w:ascii="Times New Roman" w:hAnsi="Times New Roman" w:eastAsia="仿宋_GB2312" w:cs="Times New Roman"/>
                <w:color w:val="000000"/>
                <w:kern w:val="0"/>
                <w:sz w:val="21"/>
                <w:szCs w:val="21"/>
                <w:lang w:val="en-US" w:eastAsia="zh-CN" w:bidi="ar"/>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乳山市人力资源和社会保障局</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乳山市深圳路108号市民服务中心二楼A区公共就业和人才服务中心210室</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6654210</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乳山市人民政府网站-通知公告</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"http://www.rushan.gov.cn/"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http://www.rushan.gov.cn/</w:t>
            </w:r>
            <w:r>
              <w:rPr>
                <w:rFonts w:hint="eastAsia" w:ascii="Times New Roman" w:hAnsi="Times New Roman" w:eastAsia="仿宋_GB2312" w:cs="Times New Roman"/>
                <w:color w:val="000000"/>
                <w:kern w:val="0"/>
                <w:sz w:val="21"/>
                <w:szCs w:val="21"/>
                <w:lang w:val="en-US" w:eastAsia="zh-CN" w:bidi="ar"/>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高区科技创新局  </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威海市高区文化西路288号高新大厦704</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5625827</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火炬高技术产业开发区网站- 公示公告</w:t>
            </w:r>
            <w:r>
              <w:rPr>
                <w:rFonts w:hint="eastAsia" w:ascii="Times New Roman" w:hAnsi="Times New Roman" w:eastAsia="仿宋_GB2312" w:cs="Times New Roman"/>
                <w:color w:val="000000"/>
                <w:kern w:val="0"/>
                <w:sz w:val="21"/>
                <w:szCs w:val="21"/>
                <w:lang w:val="en-US" w:eastAsia="zh-CN" w:bidi="ar"/>
              </w:rPr>
              <w:t>http://www.whctp.gov.cn/index.html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经区科技创新局  </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威海市经济技术开发区齐鲁大道66号</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5988852</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威海经济技术开发区</w:t>
            </w:r>
            <w:r>
              <w:rPr>
                <w:rFonts w:hint="eastAsia" w:ascii="Times New Roman" w:hAnsi="Times New Roman" w:eastAsia="仿宋_GB2312" w:cs="Times New Roman"/>
                <w:color w:val="000000"/>
                <w:kern w:val="0"/>
                <w:sz w:val="21"/>
                <w:szCs w:val="21"/>
                <w:lang w:val="en-US" w:eastAsia="zh-CN" w:bidi="ar"/>
              </w:rPr>
              <w:t>网站</w:t>
            </w:r>
            <w:r>
              <w:rPr>
                <w:rFonts w:hint="default" w:ascii="Times New Roman" w:hAnsi="Times New Roman" w:eastAsia="仿宋_GB2312" w:cs="Times New Roman"/>
                <w:color w:val="000000"/>
                <w:kern w:val="0"/>
                <w:sz w:val="21"/>
                <w:szCs w:val="21"/>
                <w:lang w:val="en-US" w:eastAsia="zh-CN" w:bidi="ar"/>
              </w:rPr>
              <w:t xml:space="preserve">-通知公告http://www.eweihai.gov.cn/  </w:t>
            </w:r>
            <w:r>
              <w:rPr>
                <w:rFonts w:hint="eastAsia" w:ascii="仿宋_GB2312" w:hAnsi="宋体" w:eastAsia="仿宋_GB2312" w:cs="仿宋_GB2312"/>
                <w:color w:val="000000"/>
                <w:kern w:val="0"/>
                <w:sz w:val="21"/>
                <w:szCs w:val="21"/>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临港区科技创新局</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威海市临港区江苏东路20号科技创新局3楼人力资源服务中心</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5581837</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威海临港经济技术开发区网站-重点领域信息公开-社会公益事业建设-稳岗就业-职称评审</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http://www.wip.gov.cn/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729"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南海新区党群与人力资源部</w:t>
            </w:r>
          </w:p>
        </w:tc>
        <w:tc>
          <w:tcPr>
            <w:tcW w:w="2580"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威海南海新区畅海路190号蓝创大厦</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8966001</w:t>
            </w:r>
          </w:p>
        </w:tc>
        <w:tc>
          <w:tcPr>
            <w:tcW w:w="3794" w:type="dxa"/>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_GB2312" w:cs="Times New Roman"/>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威海南海新区网站-公示公告</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http://www.whnh.gov.cn/</w:t>
            </w:r>
          </w:p>
        </w:tc>
      </w:tr>
    </w:tbl>
    <w:p>
      <w:pPr>
        <w:pStyle w:val="7"/>
        <w:keepNext w:val="0"/>
        <w:keepLines w:val="0"/>
        <w:pageBreakBefore w:val="0"/>
        <w:kinsoku/>
        <w:overflowPunct/>
        <w:autoSpaceDE/>
        <w:autoSpaceDN/>
        <w:bidi w:val="0"/>
        <w:spacing w:beforeAutospacing="0" w:afterAutospacing="0" w:line="520" w:lineRule="exact"/>
        <w:jc w:val="both"/>
        <w:textAlignment w:val="auto"/>
        <w:rPr>
          <w:rFonts w:ascii="仿宋_GB2312" w:hAnsi="仿宋_GB2312" w:eastAsia="仿宋_GB2312" w:cs="仿宋_GB2312"/>
          <w:color w:val="auto"/>
          <w:sz w:val="32"/>
          <w:szCs w:val="32"/>
        </w:rPr>
      </w:pPr>
    </w:p>
    <w:sectPr>
      <w:footerReference r:id="rId3"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DA7720"/>
    <w:multiLevelType w:val="singleLevel"/>
    <w:tmpl w:val="DEDA7720"/>
    <w:lvl w:ilvl="0" w:tentative="0">
      <w:start w:val="6"/>
      <w:numFmt w:val="chineseCounting"/>
      <w:suff w:val="nothing"/>
      <w:lvlText w:val="%1、"/>
      <w:lvlJc w:val="left"/>
      <w:rPr>
        <w:rFonts w:hint="eastAsia"/>
      </w:rPr>
    </w:lvl>
  </w:abstractNum>
  <w:abstractNum w:abstractNumId="1">
    <w:nsid w:val="00E4BAD0"/>
    <w:multiLevelType w:val="singleLevel"/>
    <w:tmpl w:val="00E4BAD0"/>
    <w:lvl w:ilvl="0" w:tentative="0">
      <w:start w:val="3"/>
      <w:numFmt w:val="decimal"/>
      <w:suff w:val="nothing"/>
      <w:lvlText w:val="（%1）"/>
      <w:lvlJc w:val="left"/>
    </w:lvl>
  </w:abstractNum>
  <w:abstractNum w:abstractNumId="2">
    <w:nsid w:val="5F435E74"/>
    <w:multiLevelType w:val="multilevel"/>
    <w:tmpl w:val="5F435E74"/>
    <w:lvl w:ilvl="0" w:tentative="0">
      <w:start w:val="1"/>
      <w:numFmt w:val="decimal"/>
      <w:pStyle w:val="2"/>
      <w:lvlText w:val="第%1章"/>
      <w:lvlJc w:val="left"/>
      <w:pPr>
        <w:tabs>
          <w:tab w:val="left" w:pos="1080"/>
        </w:tabs>
        <w:ind w:left="432" w:hanging="432"/>
      </w:pPr>
      <w:rPr>
        <w:rFonts w:hint="eastAsia"/>
      </w:rPr>
    </w:lvl>
    <w:lvl w:ilvl="1" w:tentative="0">
      <w:start w:val="1"/>
      <w:numFmt w:val="decimal"/>
      <w:lvlText w:val="§%1.%2"/>
      <w:lvlJc w:val="left"/>
      <w:pPr>
        <w:tabs>
          <w:tab w:val="left" w:pos="720"/>
        </w:tabs>
        <w:ind w:left="576" w:hanging="576"/>
      </w:pPr>
      <w:rPr>
        <w:rFonts w:hint="eastAsia"/>
        <w:sz w:val="28"/>
        <w:szCs w:val="28"/>
      </w:rPr>
    </w:lvl>
    <w:lvl w:ilvl="2" w:tentative="0">
      <w:start w:val="1"/>
      <w:numFmt w:val="decimal"/>
      <w:lvlText w:val="§%1.%2.%3"/>
      <w:lvlJc w:val="left"/>
      <w:pPr>
        <w:tabs>
          <w:tab w:val="left" w:pos="108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cxYmI2OTQ3MmQ4MDEwYTUyNGNkMmIxMGMyMWUwNmIifQ=="/>
  </w:docVars>
  <w:rsids>
    <w:rsidRoot w:val="27933056"/>
    <w:rsid w:val="00371D6E"/>
    <w:rsid w:val="00572B8B"/>
    <w:rsid w:val="00D30D59"/>
    <w:rsid w:val="00EE7A3E"/>
    <w:rsid w:val="00F46AE6"/>
    <w:rsid w:val="015039C1"/>
    <w:rsid w:val="0155696B"/>
    <w:rsid w:val="022C0D40"/>
    <w:rsid w:val="049631AD"/>
    <w:rsid w:val="05165079"/>
    <w:rsid w:val="053D6F7D"/>
    <w:rsid w:val="05EF2A73"/>
    <w:rsid w:val="06E84FDA"/>
    <w:rsid w:val="07EA2C20"/>
    <w:rsid w:val="0871339E"/>
    <w:rsid w:val="08A60783"/>
    <w:rsid w:val="08BE1A3F"/>
    <w:rsid w:val="090B4966"/>
    <w:rsid w:val="09B63FB1"/>
    <w:rsid w:val="0A012642"/>
    <w:rsid w:val="0A232FF0"/>
    <w:rsid w:val="0BB27452"/>
    <w:rsid w:val="0D104C0E"/>
    <w:rsid w:val="0D397EB3"/>
    <w:rsid w:val="0DB26EE1"/>
    <w:rsid w:val="11B5429E"/>
    <w:rsid w:val="122A412E"/>
    <w:rsid w:val="12736E5F"/>
    <w:rsid w:val="13F62EDB"/>
    <w:rsid w:val="14656879"/>
    <w:rsid w:val="16E347AE"/>
    <w:rsid w:val="180D44A9"/>
    <w:rsid w:val="18211EF8"/>
    <w:rsid w:val="1854181F"/>
    <w:rsid w:val="19935FB0"/>
    <w:rsid w:val="1B5F3FA1"/>
    <w:rsid w:val="1C0F2785"/>
    <w:rsid w:val="1D3C36F9"/>
    <w:rsid w:val="1D5238E4"/>
    <w:rsid w:val="1E311B53"/>
    <w:rsid w:val="1F550E6F"/>
    <w:rsid w:val="1F6F1B60"/>
    <w:rsid w:val="20AB37DE"/>
    <w:rsid w:val="20D50774"/>
    <w:rsid w:val="21497447"/>
    <w:rsid w:val="222A066A"/>
    <w:rsid w:val="22EF0228"/>
    <w:rsid w:val="230E63A2"/>
    <w:rsid w:val="232A552C"/>
    <w:rsid w:val="23BD2BD6"/>
    <w:rsid w:val="263A1C3A"/>
    <w:rsid w:val="278615AB"/>
    <w:rsid w:val="27933056"/>
    <w:rsid w:val="29215D5B"/>
    <w:rsid w:val="2B153680"/>
    <w:rsid w:val="2B425776"/>
    <w:rsid w:val="2D3A3A7D"/>
    <w:rsid w:val="2DA466EA"/>
    <w:rsid w:val="2E8D2579"/>
    <w:rsid w:val="2ECC7FDA"/>
    <w:rsid w:val="2ED75E25"/>
    <w:rsid w:val="2F3C4604"/>
    <w:rsid w:val="2F9C2C31"/>
    <w:rsid w:val="30046E61"/>
    <w:rsid w:val="304F693B"/>
    <w:rsid w:val="30985E32"/>
    <w:rsid w:val="30E1096B"/>
    <w:rsid w:val="30F71E5C"/>
    <w:rsid w:val="31797AF5"/>
    <w:rsid w:val="31FA2AA0"/>
    <w:rsid w:val="320725E5"/>
    <w:rsid w:val="350B6240"/>
    <w:rsid w:val="35F24F02"/>
    <w:rsid w:val="366F2314"/>
    <w:rsid w:val="36A16CD1"/>
    <w:rsid w:val="370D4C73"/>
    <w:rsid w:val="381E266A"/>
    <w:rsid w:val="387C0C6A"/>
    <w:rsid w:val="395E06FD"/>
    <w:rsid w:val="396162AE"/>
    <w:rsid w:val="3A3465E6"/>
    <w:rsid w:val="3B325CE4"/>
    <w:rsid w:val="3BAB3B6A"/>
    <w:rsid w:val="3BEC3DA2"/>
    <w:rsid w:val="3C6D68D9"/>
    <w:rsid w:val="3CD53A1F"/>
    <w:rsid w:val="3D201670"/>
    <w:rsid w:val="3D8E72B0"/>
    <w:rsid w:val="3D922424"/>
    <w:rsid w:val="3DB27D9D"/>
    <w:rsid w:val="3DD46F81"/>
    <w:rsid w:val="3E4B0EEA"/>
    <w:rsid w:val="3F6235A2"/>
    <w:rsid w:val="40A7721C"/>
    <w:rsid w:val="40C732A5"/>
    <w:rsid w:val="41E07638"/>
    <w:rsid w:val="420E00F6"/>
    <w:rsid w:val="425B5CE7"/>
    <w:rsid w:val="43E24BAA"/>
    <w:rsid w:val="43F47353"/>
    <w:rsid w:val="464436A7"/>
    <w:rsid w:val="464C6B55"/>
    <w:rsid w:val="46C83092"/>
    <w:rsid w:val="48F016EC"/>
    <w:rsid w:val="490048A8"/>
    <w:rsid w:val="4B8F1559"/>
    <w:rsid w:val="4C2C2BA9"/>
    <w:rsid w:val="4CAA3FF8"/>
    <w:rsid w:val="4D174DE2"/>
    <w:rsid w:val="4D7D62C4"/>
    <w:rsid w:val="4EA35445"/>
    <w:rsid w:val="4EF02F92"/>
    <w:rsid w:val="4FA67D62"/>
    <w:rsid w:val="4FEF708A"/>
    <w:rsid w:val="500C3E41"/>
    <w:rsid w:val="50A44BBC"/>
    <w:rsid w:val="516009E9"/>
    <w:rsid w:val="51857158"/>
    <w:rsid w:val="52FE1CF1"/>
    <w:rsid w:val="533C20A5"/>
    <w:rsid w:val="53DE0D45"/>
    <w:rsid w:val="53EC32C9"/>
    <w:rsid w:val="54A61668"/>
    <w:rsid w:val="55134681"/>
    <w:rsid w:val="55856191"/>
    <w:rsid w:val="560857B5"/>
    <w:rsid w:val="56BD0946"/>
    <w:rsid w:val="56E9275B"/>
    <w:rsid w:val="57E62B8E"/>
    <w:rsid w:val="58003366"/>
    <w:rsid w:val="58314FF1"/>
    <w:rsid w:val="58A10896"/>
    <w:rsid w:val="593C6CBC"/>
    <w:rsid w:val="59642B62"/>
    <w:rsid w:val="596705DF"/>
    <w:rsid w:val="5A756C51"/>
    <w:rsid w:val="5AA56725"/>
    <w:rsid w:val="5B443486"/>
    <w:rsid w:val="5C627F5E"/>
    <w:rsid w:val="60A8015D"/>
    <w:rsid w:val="6135590A"/>
    <w:rsid w:val="61B52446"/>
    <w:rsid w:val="62A5101D"/>
    <w:rsid w:val="63EC70CE"/>
    <w:rsid w:val="64941518"/>
    <w:rsid w:val="663031B0"/>
    <w:rsid w:val="670E53BA"/>
    <w:rsid w:val="69E4722E"/>
    <w:rsid w:val="69FBE7AB"/>
    <w:rsid w:val="6D3C7105"/>
    <w:rsid w:val="6DEA32F4"/>
    <w:rsid w:val="6E210C0B"/>
    <w:rsid w:val="6F5E2734"/>
    <w:rsid w:val="70B67772"/>
    <w:rsid w:val="70B7206E"/>
    <w:rsid w:val="710908CA"/>
    <w:rsid w:val="72A24AD4"/>
    <w:rsid w:val="72F65D5E"/>
    <w:rsid w:val="745521F6"/>
    <w:rsid w:val="74E31C0A"/>
    <w:rsid w:val="750A43F6"/>
    <w:rsid w:val="754A1468"/>
    <w:rsid w:val="759B71CF"/>
    <w:rsid w:val="76356A07"/>
    <w:rsid w:val="76610C94"/>
    <w:rsid w:val="790B15DC"/>
    <w:rsid w:val="79565FFC"/>
    <w:rsid w:val="79964712"/>
    <w:rsid w:val="7BBF7F79"/>
    <w:rsid w:val="7BCD4B57"/>
    <w:rsid w:val="7CB36359"/>
    <w:rsid w:val="7CD73CD1"/>
    <w:rsid w:val="7D2554A6"/>
    <w:rsid w:val="7E8D33AB"/>
    <w:rsid w:val="7E9D3E89"/>
    <w:rsid w:val="7EFD13FB"/>
    <w:rsid w:val="7FC63D4C"/>
    <w:rsid w:val="B9F6589E"/>
    <w:rsid w:val="D1FFB882"/>
    <w:rsid w:val="EBDEE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firstLine="0"/>
      <w:outlineLvl w:val="0"/>
    </w:pPr>
    <w:rPr>
      <w:rFonts w:eastAsia="黑体"/>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eastAsia="仿宋_GB2312"/>
      <w:b/>
      <w:i/>
      <w:szCs w:val="20"/>
    </w:r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FollowedHyperlink"/>
    <w:basedOn w:val="10"/>
    <w:qFormat/>
    <w:uiPriority w:val="0"/>
    <w:rPr>
      <w:color w:val="333333"/>
      <w:u w:val="none"/>
    </w:rPr>
  </w:style>
  <w:style w:type="character" w:styleId="12">
    <w:name w:val="Emphasis"/>
    <w:basedOn w:val="10"/>
    <w:qFormat/>
    <w:uiPriority w:val="0"/>
  </w:style>
  <w:style w:type="character" w:styleId="13">
    <w:name w:val="HTML Typewriter"/>
    <w:basedOn w:val="10"/>
    <w:qFormat/>
    <w:uiPriority w:val="0"/>
    <w:rPr>
      <w:rFonts w:ascii="Courier New" w:hAnsi="Courier New"/>
      <w:sz w:val="20"/>
    </w:rPr>
  </w:style>
  <w:style w:type="character" w:styleId="14">
    <w:name w:val="Hyperlink"/>
    <w:basedOn w:val="10"/>
    <w:qFormat/>
    <w:uiPriority w:val="0"/>
    <w:rPr>
      <w:color w:val="0000FF"/>
      <w:u w:val="single"/>
    </w:rPr>
  </w:style>
  <w:style w:type="character" w:customStyle="1" w:styleId="15">
    <w:name w:val="bsharetext"/>
    <w:basedOn w:val="10"/>
    <w:qFormat/>
    <w:uiPriority w:val="0"/>
  </w:style>
  <w:style w:type="character" w:customStyle="1" w:styleId="16">
    <w:name w:val="批注框文本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8998</Words>
  <Characters>9811</Characters>
  <Lines>13</Lines>
  <Paragraphs>18</Paragraphs>
  <TotalTime>7</TotalTime>
  <ScaleCrop>false</ScaleCrop>
  <LinksUpToDate>false</LinksUpToDate>
  <CharactersWithSpaces>9890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2020-07-23T17:22:00Z</dcterms:created>
  <dc:creator>张文倩</dc:creator>
  <cp:lastModifiedBy>user</cp:lastModifiedBy>
  <cp:lastPrinted>2020-08-22T10:08:00Z</cp:lastPrinted>
  <dcterms:modified xsi:type="dcterms:W3CDTF">2023-08-28T12:28:30Z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707A80153EE145F29FB7B5575A788400</vt:lpwstr>
  </property>
</Properties>
</file>