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商丘市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项目推进中心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招聘高层次人才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表</w:t>
      </w:r>
    </w:p>
    <w:tbl>
      <w:tblPr>
        <w:tblStyle w:val="3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056"/>
        <w:gridCol w:w="782"/>
        <w:gridCol w:w="3050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工商管理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普通高等教育硕士研究生学历学位及以上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会计学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普通高等教育硕士研究生学历学位及以上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政治学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普通高等教育硕士研究生学历学位及以上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2UxZmM4YTBmMDllMDlhMTRjZjE4NDQzMDZhM2UifQ=="/>
  </w:docVars>
  <w:rsids>
    <w:rsidRoot w:val="59B157FF"/>
    <w:rsid w:val="009A5AD2"/>
    <w:rsid w:val="58CF5F37"/>
    <w:rsid w:val="59B157FF"/>
    <w:rsid w:val="5E8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2023-11-09T08:20:00Z</dcterms:created>
  <dc:creator>微信用户</dc:creator>
  <cp:lastModifiedBy>天涯陌路</cp:lastModifiedBy>
  <dcterms:modified xsi:type="dcterms:W3CDTF">2023-11-10T03:14:16Z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56B5C866AEE04B0589FCEDBBCF8BA5D8_13</vt:lpwstr>
  </property>
</Properties>
</file>