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附件2：海南省农垦海口中等专业学校2023年公开招聘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笔试合格分数线</w:t>
      </w:r>
    </w:p>
    <w:p/>
    <w:tbl>
      <w:tblPr>
        <w:tblStyle w:val="3"/>
        <w:tblW w:w="71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945"/>
        <w:gridCol w:w="1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合格分数线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  <w:t>0101-电子商务教师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67.13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  <w:t>0103-美术教师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69.40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  <w:t>0104-体育教师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61.64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  <w:t>0105-教育学教师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  <w:t>0106-心理健康教师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66.63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  <w:t>0107-历史教师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61.03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  <w:t>0108-会计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65.16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  <w:t>0109-办公室文秘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75.08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Y2I0MjM4NWYwODk1MDMzMDI3ZjRhZTQ0OTc0OTMifQ=="/>
  </w:docVars>
  <w:rsids>
    <w:rsidRoot w:val="FDE34F28"/>
    <w:rsid w:val="2FEB4E4B"/>
    <w:rsid w:val="48204A0B"/>
    <w:rsid w:val="7FF9A337"/>
    <w:rsid w:val="FDE3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theme="minorBidi"/>
      <w:sz w:val="2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2023-07-18T10:16:00Z</dcterms:created>
  <dc:creator>uos</dc:creator>
  <cp:lastModifiedBy>Administrator</cp:lastModifiedBy>
  <dcterms:modified xsi:type="dcterms:W3CDTF">2023-11-15T03:32:01Z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0C8D611F468E475E94E18349DB6DF1FD_13</vt:lpwstr>
  </property>
</Properties>
</file>