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楷体" w:eastAsia="仿宋_GB2312" w:cs="楷体"/>
          <w:bCs/>
          <w:color w:val="auto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楷体" w:eastAsia="仿宋_GB2312" w:cs="楷体"/>
          <w:bCs/>
          <w:color w:val="auto"/>
          <w:kern w:val="0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微软雅黑" w:hAnsi="微软雅黑" w:eastAsia="微软雅黑" w:cs="微软雅黑"/>
          <w:bCs/>
          <w:color w:val="auto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大冶市交通运输局公开招聘邮政快递行业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“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以钱养事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”</w:t>
      </w:r>
      <w:r>
        <w:rPr>
          <w:rFonts w:hint="eastAsia" w:ascii="方正大标宋简体" w:hAnsi="方正大标宋简体" w:eastAsia="方正大标宋简体" w:cs="方正大标宋简体"/>
          <w:bCs/>
          <w:color w:val="auto"/>
          <w:kern w:val="0"/>
          <w:sz w:val="44"/>
          <w:szCs w:val="44"/>
          <w:lang w:eastAsia="zh-CN"/>
        </w:rPr>
        <w:t>人员</w:t>
      </w:r>
      <w:r>
        <w:rPr>
          <w:rFonts w:hint="eastAsia" w:ascii="方正大标宋简体" w:hAnsi="方正大标宋简体" w:eastAsia="方正大标宋简体" w:cs="方正大标宋简体"/>
          <w:bCs/>
          <w:color w:val="auto"/>
          <w:kern w:val="0"/>
          <w:sz w:val="44"/>
          <w:szCs w:val="44"/>
        </w:rPr>
        <w:t>岗位</w:t>
      </w:r>
      <w:r>
        <w:rPr>
          <w:rFonts w:hint="eastAsia" w:ascii="方正大标宋简体" w:hAnsi="方正大标宋简体" w:eastAsia="方正大标宋简体" w:cs="方正大标宋简体"/>
          <w:bCs/>
          <w:color w:val="auto"/>
          <w:kern w:val="0"/>
          <w:sz w:val="44"/>
          <w:szCs w:val="44"/>
          <w:lang w:eastAsia="zh-CN"/>
        </w:rPr>
        <w:t>信息</w:t>
      </w:r>
      <w:r>
        <w:rPr>
          <w:rFonts w:hint="eastAsia" w:ascii="方正大标宋简体" w:hAnsi="方正大标宋简体" w:eastAsia="方正大标宋简体" w:cs="方正大标宋简体"/>
          <w:bCs/>
          <w:color w:val="auto"/>
          <w:kern w:val="0"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page" w:tblpXSpec="center" w:tblpY="363"/>
        <w:tblOverlap w:val="never"/>
        <w:tblW w:w="14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834"/>
        <w:gridCol w:w="1150"/>
        <w:gridCol w:w="1667"/>
        <w:gridCol w:w="1117"/>
        <w:gridCol w:w="6416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8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岗位</w:t>
            </w:r>
          </w:p>
        </w:tc>
        <w:tc>
          <w:tcPr>
            <w:tcW w:w="103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资格条件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6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岗位要求</w:t>
            </w:r>
          </w:p>
        </w:tc>
        <w:tc>
          <w:tcPr>
            <w:tcW w:w="12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  <w:jc w:val="center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5周岁以下</w:t>
            </w:r>
          </w:p>
        </w:tc>
        <w:tc>
          <w:tcPr>
            <w:tcW w:w="6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1、熟练操作办公软件，熟悉行政办公流程；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2、具有较强的逻辑思维能力、沟通能力；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3、有较强的语言文学表述能力和公文写作能力，能独立撰写通知、报告、总结等文稿。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财务岗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5周岁以下</w:t>
            </w:r>
          </w:p>
        </w:tc>
        <w:tc>
          <w:tcPr>
            <w:tcW w:w="641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熟练操作办公软件、具有2年以上财务会计工作经验；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2、具有较强的逻辑思维能力、沟通能力；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3、有较强的语言文学表述能力和公文写作能力，能独立撰写通知、报告、总结等文稿。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业务综合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管理岗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周岁以下</w:t>
            </w:r>
          </w:p>
        </w:tc>
        <w:tc>
          <w:tcPr>
            <w:tcW w:w="641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1、熟练操作办公软件，熟悉行政办公流程；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2、具有较强的逻辑思维能力、沟通能力；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3、有较强的语言文学表述能力和公文写作能力，能独立撰写通知、报告、总结等文稿；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4、需经常到我市各乡镇对接业务。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82AF71"/>
    <w:multiLevelType w:val="singleLevel"/>
    <w:tmpl w:val="5982AF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yNWJmNzdhYTdmN2ZkOTk3ZjQxNTdjMWJmNTI4MzYifQ=="/>
  </w:docVars>
  <w:rsids>
    <w:rsidRoot w:val="00000000"/>
    <w:rsid w:val="3B5D4631"/>
    <w:rsid w:val="3FEA7B96"/>
    <w:rsid w:val="45134FA7"/>
    <w:rsid w:val="731178E3"/>
    <w:rsid w:val="7AF4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373</Characters>
  <Lines>0</Lines>
  <Paragraphs>0</Paragraphs>
  <TotalTime>1</TotalTime>
  <ScaleCrop>false</ScaleCrop>
  <LinksUpToDate>false</LinksUpToDate>
  <CharactersWithSpaces>373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121953</cp:lastModifiedBy>
  <cp:lastPrinted>2023-11-27T00:32:00Z</cp:lastPrinted>
  <dcterms:modified xsi:type="dcterms:W3CDTF">2023-11-27T09:20:37Z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73DF7DE9618D4C8E8CAF5411EE0B4CC0_13</vt:lpwstr>
  </property>
</Properties>
</file>